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04D37BD0" w:rsidR="003A043D" w:rsidRPr="0042310C" w:rsidRDefault="003A043D" w:rsidP="003A043D">
      <w:pPr>
        <w:pStyle w:val="Header"/>
        <w:tabs>
          <w:tab w:val="right" w:pos="9498"/>
        </w:tabs>
        <w:rPr>
          <w:rFonts w:cs="Arial"/>
          <w:bCs/>
          <w:sz w:val="22"/>
        </w:rPr>
      </w:pPr>
      <w:bookmarkStart w:id="0" w:name="_Hlk52229393"/>
      <w:bookmarkStart w:id="1" w:name="_GoBack"/>
      <w:bookmarkEnd w:id="0"/>
      <w:bookmarkEnd w:id="1"/>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r w:rsidR="004F670E" w:rsidRPr="004F670E">
        <w:rPr>
          <w:rFonts w:cs="Arial"/>
          <w:bCs/>
          <w:sz w:val="22"/>
        </w:rPr>
        <w:t>2007478</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26E0C22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w:t>
      </w:r>
      <w:r w:rsidRPr="00C66FA3">
        <w:rPr>
          <w:rFonts w:ascii="Arial" w:hAnsi="Arial" w:cs="Arial"/>
          <w:b/>
        </w:rPr>
        <w:br/>
      </w:r>
    </w:p>
    <w:p w14:paraId="36F76A70" w14:textId="37CD158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w:t>
      </w:r>
      <w:r w:rsidR="00F91B02">
        <w:rPr>
          <w:rFonts w:ascii="Arial" w:hAnsi="Arial" w:cs="Arial"/>
          <w:b/>
        </w:rPr>
        <w:t xml:space="preserve"> #</w:t>
      </w:r>
      <w:r w:rsidR="00ED4D0E">
        <w:rPr>
          <w:rFonts w:ascii="Arial" w:hAnsi="Arial" w:cs="Arial"/>
          <w:b/>
        </w:rPr>
        <w:t>3</w:t>
      </w:r>
      <w:r w:rsidRPr="00C66FA3">
        <w:rPr>
          <w:rFonts w:ascii="Arial" w:hAnsi="Arial" w:cs="Arial"/>
          <w:b/>
        </w:rPr>
        <w:t xml:space="preserve"> for</w:t>
      </w:r>
      <w:r w:rsidR="00E60348">
        <w:rPr>
          <w:rFonts w:ascii="Arial" w:hAnsi="Arial" w:cs="Arial"/>
          <w:b/>
        </w:rPr>
        <w:t xml:space="preserve"> RedCap</w:t>
      </w:r>
      <w:r w:rsidR="00784958">
        <w:rPr>
          <w:rFonts w:ascii="Arial" w:hAnsi="Arial" w:cs="Arial"/>
          <w:b/>
        </w:rPr>
        <w:t xml:space="preserve"> evaluation templates</w:t>
      </w:r>
      <w:r w:rsidRPr="00C66FA3">
        <w:rPr>
          <w:rFonts w:ascii="Arial" w:hAnsi="Arial" w:cs="Arial"/>
          <w:b/>
        </w:rPr>
        <w:br/>
      </w:r>
    </w:p>
    <w:p w14:paraId="4CBB2C8B" w14:textId="6F0C0E20"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00761E66">
        <w:rPr>
          <w:rFonts w:ascii="Arial" w:hAnsi="Arial" w:cs="Arial"/>
          <w:b/>
          <w:lang w:val="en-US"/>
        </w:rPr>
        <w:t>, Apple, Qualcomm</w:t>
      </w:r>
      <w:r w:rsidRPr="00930ED5">
        <w:rPr>
          <w:rFonts w:ascii="Arial" w:hAnsi="Arial" w:cs="Arial"/>
          <w:b/>
          <w:lang w:val="en-US"/>
        </w:rPr>
        <w:t>)</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2" w:name="foreword"/>
      <w:bookmarkStart w:id="3" w:name="scope"/>
      <w:bookmarkStart w:id="4" w:name="_Toc42034909"/>
      <w:bookmarkStart w:id="5" w:name="_Toc42211920"/>
      <w:bookmarkEnd w:id="2"/>
      <w:bookmarkEnd w:id="3"/>
      <w:r>
        <w:t>1</w:t>
      </w:r>
      <w:r>
        <w:tab/>
        <w:t>Introduction</w:t>
      </w:r>
      <w:bookmarkEnd w:id="4"/>
      <w:bookmarkEnd w:id="5"/>
    </w:p>
    <w:p w14:paraId="40372CE4" w14:textId="4F3C4051" w:rsidR="00607849" w:rsidRDefault="00607849" w:rsidP="00E24D36">
      <w:pPr>
        <w:rPr>
          <w:lang w:val="en-US"/>
        </w:rPr>
      </w:pPr>
      <w:r>
        <w:rPr>
          <w:lang w:val="en-US"/>
        </w:rPr>
        <w:t xml:space="preserve">This is FL summary </w:t>
      </w:r>
      <w:r w:rsidR="00BC357C">
        <w:rPr>
          <w:lang w:val="en-US"/>
        </w:rPr>
        <w:t>#</w:t>
      </w:r>
      <w:r w:rsidR="00ED4D0E">
        <w:rPr>
          <w:lang w:val="en-US"/>
        </w:rPr>
        <w:t>3</w:t>
      </w:r>
      <w:r w:rsidR="00BC357C">
        <w:rPr>
          <w:lang w:val="en-US"/>
        </w:rPr>
        <w:t xml:space="preserve"> </w:t>
      </w:r>
      <w:r>
        <w:rPr>
          <w:lang w:val="en-US"/>
        </w:rPr>
        <w:t>for Phase 1 in the following RAN1#102-e post-meeting email discussion</w:t>
      </w:r>
      <w:r w:rsidR="00B0564D">
        <w:rPr>
          <w:lang w:val="en-US"/>
        </w:rPr>
        <w:t>.</w:t>
      </w:r>
    </w:p>
    <w:tbl>
      <w:tblPr>
        <w:tblStyle w:val="TableGrid"/>
        <w:tblW w:w="0" w:type="auto"/>
        <w:tblLook w:val="04A0" w:firstRow="1" w:lastRow="0" w:firstColumn="1" w:lastColumn="0" w:noHBand="0" w:noVBand="1"/>
      </w:tblPr>
      <w:tblGrid>
        <w:gridCol w:w="9630"/>
      </w:tblGrid>
      <w:tr w:rsidR="00607849" w14:paraId="519C0966" w14:textId="77777777" w:rsidTr="00607849">
        <w:tc>
          <w:tcPr>
            <w:tcW w:w="9630" w:type="dxa"/>
          </w:tcPr>
          <w:p w14:paraId="6A217DD8" w14:textId="77777777" w:rsidR="00607849" w:rsidRPr="00607849" w:rsidRDefault="00607849" w:rsidP="00607849">
            <w:pPr>
              <w:rPr>
                <w:highlight w:val="cyan"/>
                <w:lang w:val="en-US" w:eastAsia="sv-SE"/>
              </w:rPr>
            </w:pPr>
            <w:r w:rsidRPr="00607849">
              <w:rPr>
                <w:highlight w:val="cyan"/>
                <w:lang w:val="en-US"/>
              </w:rPr>
              <w:t>[102-e-Post-NR-RedCap-01] Email discussion/approval – Johan (Ericsson)/Hong (Apple)/Chao</w:t>
            </w:r>
            <w:r>
              <w:rPr>
                <w:highlight w:val="cyan"/>
                <w:lang w:val="en-US"/>
              </w:rPr>
              <w:t xml:space="preserve"> </w:t>
            </w:r>
            <w:r w:rsidRPr="00607849">
              <w:rPr>
                <w:highlight w:val="cyan"/>
                <w:lang w:val="en-US"/>
              </w:rPr>
              <w:t>(Qualcomm)</w:t>
            </w:r>
          </w:p>
          <w:p w14:paraId="21E5C7F9" w14:textId="334F371F" w:rsidR="00607849" w:rsidRPr="00607849" w:rsidRDefault="00607849" w:rsidP="00607849">
            <w:pPr>
              <w:rPr>
                <w:highlight w:val="cyan"/>
                <w:lang w:val="en-US"/>
              </w:rPr>
            </w:pPr>
            <w:r w:rsidRPr="00607849">
              <w:rPr>
                <w:highlight w:val="cyan"/>
                <w:lang w:val="en-US"/>
              </w:rPr>
              <w:t>Phase 1 (9/10-</w:t>
            </w:r>
            <w:r w:rsidR="004D26E0">
              <w:rPr>
                <w:highlight w:val="cyan"/>
                <w:lang w:val="en-US"/>
              </w:rPr>
              <w:t>9</w:t>
            </w:r>
            <w:r w:rsidRPr="00607849">
              <w:rPr>
                <w:highlight w:val="cyan"/>
                <w:lang w:val="en-US"/>
              </w:rPr>
              <w:t>/29): template for evaluations, including:</w:t>
            </w:r>
          </w:p>
          <w:p w14:paraId="073562A5" w14:textId="69A0CE5C"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ost reduction estimates</w:t>
            </w:r>
          </w:p>
          <w:p w14:paraId="2615F67C" w14:textId="3C38CBAE"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P</w:t>
            </w:r>
            <w:r w:rsidR="00607849" w:rsidRPr="00607849">
              <w:rPr>
                <w:rFonts w:ascii="Times New Roman" w:hAnsi="Times New Roman" w:cs="Times New Roman"/>
                <w:sz w:val="20"/>
                <w:szCs w:val="20"/>
                <w:highlight w:val="cyan"/>
                <w:lang w:val="en-US" w:eastAsia="en-US"/>
              </w:rPr>
              <w:t>ower saving estimates</w:t>
            </w:r>
          </w:p>
          <w:p w14:paraId="339DC2C6" w14:textId="4C7A9013"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overage recovery and capacity impact simulation results</w:t>
            </w:r>
            <w:r w:rsidR="00607849">
              <w:rPr>
                <w:rFonts w:ascii="Times New Roman" w:hAnsi="Times New Roman" w:cs="Times New Roman"/>
                <w:sz w:val="20"/>
                <w:szCs w:val="20"/>
                <w:highlight w:val="cyan"/>
                <w:lang w:val="en-US" w:eastAsia="en-US"/>
              </w:rPr>
              <w:br/>
            </w:r>
          </w:p>
          <w:p w14:paraId="4645E398" w14:textId="77777777" w:rsidR="00607849" w:rsidRPr="00607849" w:rsidRDefault="00607849" w:rsidP="00607849">
            <w:pPr>
              <w:rPr>
                <w:highlight w:val="cyan"/>
                <w:lang w:val="en-US"/>
              </w:rPr>
            </w:pPr>
            <w:r w:rsidRPr="00607849">
              <w:rPr>
                <w:highlight w:val="cyan"/>
                <w:lang w:val="en-US"/>
              </w:rPr>
              <w:t>Phase 2 (9/30-10/21)</w:t>
            </w:r>
          </w:p>
          <w:p w14:paraId="34A24E21" w14:textId="5C9A26BA" w:rsidR="00607849" w:rsidRPr="00607849" w:rsidRDefault="00607849" w:rsidP="00D67FB8">
            <w:pPr>
              <w:pStyle w:val="ListParagraph"/>
              <w:numPr>
                <w:ilvl w:val="0"/>
                <w:numId w:val="5"/>
              </w:numPr>
              <w:spacing w:after="0" w:line="240" w:lineRule="auto"/>
              <w:contextualSpacing w:val="0"/>
              <w:rPr>
                <w:rFonts w:ascii="Times New Roman" w:hAnsi="Times New Roman" w:cs="Times New Roman"/>
                <w:sz w:val="20"/>
                <w:szCs w:val="20"/>
                <w:lang w:val="en-US" w:eastAsia="en-US"/>
              </w:rPr>
            </w:pPr>
            <w:r w:rsidRPr="00607849">
              <w:rPr>
                <w:rFonts w:ascii="Times New Roman" w:hAnsi="Times New Roman" w:cs="Times New Roman"/>
                <w:sz w:val="20"/>
                <w:szCs w:val="20"/>
                <w:highlight w:val="cyan"/>
                <w:lang w:val="en-US" w:eastAsia="en-US"/>
              </w:rPr>
              <w:t>Initial collection of the above evaluation results</w:t>
            </w:r>
          </w:p>
        </w:tc>
      </w:tr>
    </w:tbl>
    <w:p w14:paraId="71BFE4DC" w14:textId="77777777" w:rsidR="00607849" w:rsidRPr="00E24D36" w:rsidRDefault="00607849" w:rsidP="00E24D36">
      <w:pPr>
        <w:rPr>
          <w:lang w:val="en-US"/>
        </w:rPr>
      </w:pPr>
    </w:p>
    <w:p w14:paraId="074C6472" w14:textId="5187D510" w:rsidR="00B0564D" w:rsidRDefault="0090409C" w:rsidP="00420EFD">
      <w:pPr>
        <w:rPr>
          <w:lang w:val="en-US"/>
        </w:rPr>
      </w:pPr>
      <w:r>
        <w:rPr>
          <w:lang w:val="en-US"/>
        </w:rPr>
        <w:t>I</w:t>
      </w:r>
      <w:r w:rsidR="00B0564D">
        <w:rPr>
          <w:lang w:val="en-US"/>
        </w:rPr>
        <w:t xml:space="preserve">nitial proposals and responses are documented in FL summary #1 </w:t>
      </w:r>
      <w:r w:rsidR="00CE3D7D">
        <w:rPr>
          <w:lang w:val="en-US"/>
        </w:rPr>
        <w:t xml:space="preserve">(FLS1) </w:t>
      </w:r>
      <w:r w:rsidR="00B0564D">
        <w:rPr>
          <w:lang w:val="en-US"/>
        </w:rPr>
        <w:t xml:space="preserve">in </w:t>
      </w:r>
      <w:hyperlink r:id="rId11" w:history="1">
        <w:r w:rsidR="00EF3DC9" w:rsidRPr="0045605F">
          <w:rPr>
            <w:rStyle w:val="Hyperlink"/>
            <w:lang w:val="en-US"/>
          </w:rPr>
          <w:t>R1-2007476</w:t>
        </w:r>
      </w:hyperlink>
      <w:r w:rsidR="00644108">
        <w:rPr>
          <w:lang w:val="en-US"/>
        </w:rPr>
        <w:t xml:space="preserve"> and FL summary #2 (FLS2) in </w:t>
      </w:r>
      <w:hyperlink r:id="rId12" w:history="1">
        <w:r w:rsidR="00644108" w:rsidRPr="004160F9">
          <w:rPr>
            <w:rStyle w:val="Hyperlink"/>
            <w:lang w:val="en-US"/>
          </w:rPr>
          <w:t>R1-2007477</w:t>
        </w:r>
      </w:hyperlink>
      <w:r w:rsidR="008958CF">
        <w:rPr>
          <w:lang w:val="en-US"/>
        </w:rPr>
        <w:t>.</w:t>
      </w:r>
    </w:p>
    <w:p w14:paraId="6D2FB2F6" w14:textId="2187E431" w:rsidR="003C28B4" w:rsidRDefault="003C28B4" w:rsidP="003C28B4">
      <w:pPr>
        <w:rPr>
          <w:lang w:val="en-US"/>
        </w:rPr>
      </w:pPr>
      <w:r>
        <w:rPr>
          <w:lang w:val="en-US"/>
        </w:rPr>
        <w:t xml:space="preserve">The next round in Phase 1 of the email discussion is documented in FL summary #4 in </w:t>
      </w:r>
      <w:hyperlink r:id="rId13" w:history="1">
        <w:r>
          <w:rPr>
            <w:rStyle w:val="Hyperlink"/>
            <w:lang w:val="en-US"/>
          </w:rPr>
          <w:t>R1-2007481</w:t>
        </w:r>
      </w:hyperlink>
      <w:r>
        <w:rPr>
          <w:lang w:val="en-US"/>
        </w:rPr>
        <w:t>.</w:t>
      </w:r>
    </w:p>
    <w:p w14:paraId="0180BD6B" w14:textId="2CD28697" w:rsidR="00E24D36" w:rsidRDefault="00503D6B" w:rsidP="00E24D36">
      <w:pPr>
        <w:pStyle w:val="Heading1"/>
      </w:pPr>
      <w:r>
        <w:t>2</w:t>
      </w:r>
      <w:r w:rsidR="00E24D36">
        <w:tab/>
        <w:t>Template for cost reduction evaluation</w:t>
      </w:r>
    </w:p>
    <w:p w14:paraId="21E16C3E" w14:textId="3524A20C" w:rsidR="00232E49" w:rsidRDefault="00A17A57" w:rsidP="00232E49">
      <w:pPr>
        <w:rPr>
          <w:lang w:val="en-US"/>
        </w:rPr>
      </w:pPr>
      <w:r>
        <w:rPr>
          <w:lang w:val="en-US"/>
        </w:rPr>
        <w:t>An</w:t>
      </w:r>
      <w:r w:rsidR="00407B5F">
        <w:rPr>
          <w:lang w:val="en-US"/>
        </w:rPr>
        <w:t xml:space="preserve"> </w:t>
      </w:r>
      <w:r w:rsidR="00110A8C">
        <w:rPr>
          <w:lang w:val="en-US"/>
        </w:rPr>
        <w:t>updated</w:t>
      </w:r>
      <w:r w:rsidR="00407B5F">
        <w:rPr>
          <w:lang w:val="en-US"/>
        </w:rPr>
        <w:t xml:space="preserve"> draft template is provided in</w:t>
      </w:r>
      <w:r w:rsidR="002F40D0">
        <w:rPr>
          <w:lang w:val="en-US"/>
        </w:rPr>
        <w:t xml:space="preserve"> </w:t>
      </w:r>
      <w:r w:rsidR="002F40D0" w:rsidRPr="002F74AA">
        <w:rPr>
          <w:b/>
          <w:bCs/>
          <w:i/>
          <w:iCs/>
        </w:rPr>
        <w:t>RedCapCostTemplate-v00</w:t>
      </w:r>
      <w:r w:rsidR="002F40D0">
        <w:rPr>
          <w:b/>
          <w:bCs/>
          <w:i/>
          <w:iCs/>
        </w:rPr>
        <w:t>2</w:t>
      </w:r>
      <w:r w:rsidR="002F40D0" w:rsidRPr="002F74AA">
        <w:rPr>
          <w:b/>
          <w:bCs/>
          <w:i/>
          <w:iCs/>
        </w:rPr>
        <w:t>.xlsx</w:t>
      </w:r>
      <w:r w:rsidR="00407B5F">
        <w:rPr>
          <w:lang w:val="en-US"/>
        </w:rPr>
        <w:t>.</w:t>
      </w:r>
      <w:r w:rsidR="00232E49">
        <w:rPr>
          <w:lang w:val="en-US"/>
        </w:rPr>
        <w:t xml:space="preserve"> The template for cost reduction evaluation has three tabs for </w:t>
      </w:r>
      <w:r w:rsidR="00232E49" w:rsidRPr="00A13ED8">
        <w:rPr>
          <w:b/>
          <w:bCs/>
          <w:lang w:val="en-US"/>
        </w:rPr>
        <w:t>FR1 FDD</w:t>
      </w:r>
      <w:r w:rsidR="00232E49">
        <w:rPr>
          <w:lang w:val="en-US"/>
        </w:rPr>
        <w:t xml:space="preserve">, </w:t>
      </w:r>
      <w:r w:rsidR="00232E49" w:rsidRPr="00A13ED8">
        <w:rPr>
          <w:b/>
          <w:bCs/>
          <w:lang w:val="en-US"/>
        </w:rPr>
        <w:t>FR1 TDD</w:t>
      </w:r>
      <w:r w:rsidR="00232E49">
        <w:rPr>
          <w:lang w:val="en-US"/>
        </w:rPr>
        <w:t xml:space="preserve"> and </w:t>
      </w:r>
      <w:r w:rsidR="00232E49" w:rsidRPr="00A13ED8">
        <w:rPr>
          <w:b/>
          <w:bCs/>
          <w:lang w:val="en-US"/>
        </w:rPr>
        <w:t>FR2 TDD</w:t>
      </w:r>
      <w:r w:rsidR="00232E49">
        <w:rPr>
          <w:lang w:val="en-US"/>
        </w:rPr>
        <w:t xml:space="preserve">, respectively. On each tab, the details can be collapsed or expanded using the little buttons with numbers or plus/minus signs on them, </w:t>
      </w:r>
      <w:r w:rsidR="00232E49" w:rsidRPr="00A13ED8">
        <w:rPr>
          <w:highlight w:val="yellow"/>
          <w:lang w:val="en-US"/>
        </w:rPr>
        <w:t>highlighted</w:t>
      </w:r>
      <w:r w:rsidR="00232E49">
        <w:rPr>
          <w:lang w:val="en-US"/>
        </w:rPr>
        <w:t xml:space="preserve"> in the figure below.</w:t>
      </w:r>
    </w:p>
    <w:p w14:paraId="600246BC" w14:textId="77777777" w:rsidR="00232E49" w:rsidRDefault="00232E49" w:rsidP="00232E49">
      <w:pPr>
        <w:rPr>
          <w:lang w:val="en-US"/>
        </w:rPr>
      </w:pPr>
      <w:r>
        <w:rPr>
          <w:noProof/>
          <w:lang w:val="en-US" w:eastAsia="zh-CN"/>
        </w:rPr>
        <w:lastRenderedPageBreak/>
        <w:drawing>
          <wp:inline distT="0" distB="0" distL="0" distR="0" wp14:anchorId="4A02E498" wp14:editId="6C0877E7">
            <wp:extent cx="6121400" cy="4455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1400" cy="4455160"/>
                    </a:xfrm>
                    <a:prstGeom prst="rect">
                      <a:avLst/>
                    </a:prstGeom>
                  </pic:spPr>
                </pic:pic>
              </a:graphicData>
            </a:graphic>
          </wp:inline>
        </w:drawing>
      </w:r>
    </w:p>
    <w:p w14:paraId="52608DB0" w14:textId="70688E9A" w:rsidR="00232E49" w:rsidRDefault="00232E49" w:rsidP="00232E49">
      <w:pPr>
        <w:rPr>
          <w:lang w:val="en-US"/>
        </w:rPr>
      </w:pPr>
      <w:r>
        <w:rPr>
          <w:lang w:val="en-US"/>
        </w:rPr>
        <w:t xml:space="preserve">The cost breakdowns for the </w:t>
      </w:r>
      <w:r w:rsidRPr="00FD4588">
        <w:rPr>
          <w:b/>
          <w:bCs/>
          <w:color w:val="C00000"/>
          <w:lang w:val="en-US"/>
        </w:rPr>
        <w:t>Reference</w:t>
      </w:r>
      <w:r>
        <w:rPr>
          <w:lang w:val="en-US"/>
        </w:rPr>
        <w:t xml:space="preserve"> devices are given in Column B on each tab, although the tilde (~) signs are excluded to facilitate mathematical operations on the data. Contributing companies can enter their cost estimates in one of the following columns (</w:t>
      </w:r>
      <w:r w:rsidR="00B20B35">
        <w:rPr>
          <w:lang w:val="en-US"/>
        </w:rPr>
        <w:t xml:space="preserve">white cells in </w:t>
      </w:r>
      <w:r>
        <w:rPr>
          <w:lang w:val="en-US"/>
        </w:rPr>
        <w:t xml:space="preserve">Column C and onwards). For simplicity, but somewhat differently compared to the approach used in some of the tables in TR 36.888, all numbers are </w:t>
      </w:r>
      <w:r w:rsidRPr="004D6F34">
        <w:rPr>
          <w:b/>
          <w:bCs/>
          <w:i/>
          <w:iCs/>
          <w:lang w:val="en-US"/>
        </w:rPr>
        <w:t>cost estimates rather than cost reduction estimates</w:t>
      </w:r>
      <w:r>
        <w:rPr>
          <w:lang w:val="en-US"/>
        </w:rPr>
        <w:t xml:space="preserve">. For example, looking at the figure above where the Reference cost for FFT/IFFT is 4% of the baseband (BB) cost, if a cost reduction technique would be estimated to result in 25% cost reduction in FFT/IFFT, then </w:t>
      </w:r>
      <w:r w:rsidRPr="00035D84">
        <w:rPr>
          <w:b/>
          <w:bCs/>
          <w:i/>
          <w:iCs/>
          <w:lang w:val="en-US"/>
        </w:rPr>
        <w:t>the cost estimate to enter on that row in the company’s column would not be 25% but instead be 75% of 4%, i.e. 3%</w:t>
      </w:r>
      <w:r>
        <w:rPr>
          <w:lang w:val="en-US"/>
        </w:rPr>
        <w:t xml:space="preserve">. This lower cost will then be </w:t>
      </w:r>
      <w:r w:rsidRPr="00035D84">
        <w:rPr>
          <w:lang w:val="en-US"/>
        </w:rPr>
        <w:t>reflected in the totals “BB: Total” and “RF+BB: Total”.</w:t>
      </w:r>
    </w:p>
    <w:p w14:paraId="31713F54" w14:textId="622296CB" w:rsidR="00882728" w:rsidRDefault="00882728" w:rsidP="00232E49">
      <w:pPr>
        <w:rPr>
          <w:lang w:val="en-US"/>
        </w:rPr>
      </w:pPr>
      <w:r>
        <w:rPr>
          <w:lang w:val="en-US"/>
        </w:rPr>
        <w:t>Several responses in the second round of the email discussion (see FLS2) discussed whether “</w:t>
      </w:r>
      <w:r w:rsidRPr="00882728">
        <w:rPr>
          <w:i/>
          <w:iCs/>
          <w:lang w:val="en-US"/>
        </w:rPr>
        <w:t>Reduced number of DL MIMO layers</w:t>
      </w:r>
      <w:r>
        <w:rPr>
          <w:lang w:val="en-US"/>
        </w:rPr>
        <w:t>” and “</w:t>
      </w:r>
      <w:r w:rsidRPr="00882728">
        <w:rPr>
          <w:i/>
          <w:iCs/>
          <w:lang w:val="en-US"/>
        </w:rPr>
        <w:t>Reduced number of Rx antennas</w:t>
      </w:r>
      <w:r>
        <w:rPr>
          <w:lang w:val="en-US"/>
        </w:rPr>
        <w:t xml:space="preserve">” should be considered as individual cost reduction techniques or not. </w:t>
      </w:r>
      <w:r w:rsidR="00683FAA">
        <w:rPr>
          <w:lang w:val="en-US"/>
        </w:rPr>
        <w:t>The</w:t>
      </w:r>
      <w:r>
        <w:rPr>
          <w:lang w:val="en-US"/>
        </w:rPr>
        <w:t xml:space="preserve"> FL recommendation </w:t>
      </w:r>
      <w:r w:rsidR="00683FAA">
        <w:rPr>
          <w:lang w:val="en-US"/>
        </w:rPr>
        <w:t>in FLS2 was</w:t>
      </w:r>
      <w:r>
        <w:rPr>
          <w:lang w:val="en-US"/>
        </w:rPr>
        <w:t xml:space="preserve"> to consider them separately</w:t>
      </w:r>
      <w:r w:rsidR="00BA0FAD">
        <w:rPr>
          <w:lang w:val="en-US"/>
        </w:rPr>
        <w:t>, and the main reason for this recommendation is that otherwise the FR1 TDD tab will become a bit messy. For FR1 TDD, both the number of DL MIMO layers and the number of Rx antennas can be reduced from 4 to 1 or 2, meaning that there are multiple combinations of numbers of DL MIMO layers and numbers of Rx antennas that would need to be captured in order to reflect all relevant cases, but it has already been agreed (see FLS2) to not evaluate combinations, only individual techniques. This is the main reason why the FL recommendation is to consider “</w:t>
      </w:r>
      <w:r w:rsidR="00BA0FAD" w:rsidRPr="00882728">
        <w:rPr>
          <w:i/>
          <w:iCs/>
          <w:lang w:val="en-US"/>
        </w:rPr>
        <w:t>Reduced number of DL MIMO layers</w:t>
      </w:r>
      <w:r w:rsidR="00BA0FAD">
        <w:rPr>
          <w:lang w:val="en-US"/>
        </w:rPr>
        <w:t>” and “</w:t>
      </w:r>
      <w:r w:rsidR="00BA0FAD" w:rsidRPr="00882728">
        <w:rPr>
          <w:i/>
          <w:iCs/>
          <w:lang w:val="en-US"/>
        </w:rPr>
        <w:t>Reduced number of Rx antennas</w:t>
      </w:r>
      <w:r w:rsidR="00BA0FAD">
        <w:rPr>
          <w:lang w:val="en-US"/>
        </w:rPr>
        <w:t>” as individual cost reduction techniques, even though other reasons have also been discussed in some of the responses.</w:t>
      </w:r>
      <w:r w:rsidR="000304F8">
        <w:rPr>
          <w:lang w:val="en-US"/>
        </w:rPr>
        <w:t xml:space="preserve"> It should be relatively straightforward to evaluate them separately. Whether the total cost reduction from combinations of reduced numbers of DL MIMO layers and antennas can be estimated by adding the individual estimates </w:t>
      </w:r>
      <w:r w:rsidR="00133017">
        <w:rPr>
          <w:lang w:val="en-US"/>
        </w:rPr>
        <w:t xml:space="preserve">or not </w:t>
      </w:r>
      <w:r w:rsidR="000304F8">
        <w:rPr>
          <w:lang w:val="en-US"/>
        </w:rPr>
        <w:t xml:space="preserve">can be discussed in the next step when cost reduction from combinations </w:t>
      </w:r>
      <w:r w:rsidR="00D06D15">
        <w:rPr>
          <w:lang w:val="en-US"/>
        </w:rPr>
        <w:t xml:space="preserve">of techniques </w:t>
      </w:r>
      <w:r w:rsidR="000304F8">
        <w:rPr>
          <w:lang w:val="en-US"/>
        </w:rPr>
        <w:t>is addressed.</w:t>
      </w:r>
    </w:p>
    <w:p w14:paraId="21A22C95" w14:textId="5D1F0D43" w:rsidR="00232E49" w:rsidRDefault="00C0520D" w:rsidP="00232E49">
      <w:pPr>
        <w:rPr>
          <w:lang w:val="en-US"/>
        </w:rPr>
      </w:pPr>
      <w:r>
        <w:rPr>
          <w:lang w:val="en-US"/>
        </w:rPr>
        <w:t xml:space="preserve">Two responses (see FLS2) </w:t>
      </w:r>
      <w:r w:rsidR="006B3541">
        <w:rPr>
          <w:lang w:val="en-US"/>
        </w:rPr>
        <w:t>proposed</w:t>
      </w:r>
      <w:r>
        <w:rPr>
          <w:lang w:val="en-US"/>
        </w:rPr>
        <w:t xml:space="preserve"> to keep HD-FDD operation type B in the template. In </w:t>
      </w:r>
      <w:r w:rsidR="006B3541">
        <w:rPr>
          <w:lang w:val="en-US"/>
        </w:rPr>
        <w:t xml:space="preserve">line with this, </w:t>
      </w:r>
      <w:r>
        <w:rPr>
          <w:lang w:val="en-US"/>
        </w:rPr>
        <w:t xml:space="preserve">HD-FDD operation type B has been reinserted </w:t>
      </w:r>
      <w:r w:rsidR="002A146B">
        <w:rPr>
          <w:lang w:val="en-US"/>
        </w:rPr>
        <w:t xml:space="preserve">in the latest version </w:t>
      </w:r>
      <w:r>
        <w:rPr>
          <w:lang w:val="en-US"/>
        </w:rPr>
        <w:t>but with the note “</w:t>
      </w:r>
      <w:r w:rsidRPr="00C0520D">
        <w:rPr>
          <w:i/>
          <w:iCs/>
          <w:lang w:val="en-US"/>
        </w:rPr>
        <w:t>lower priority</w:t>
      </w:r>
      <w:r w:rsidR="00CE3B71">
        <w:rPr>
          <w:i/>
          <w:iCs/>
          <w:lang w:val="en-US"/>
        </w:rPr>
        <w:t xml:space="preserve"> than Type A</w:t>
      </w:r>
      <w:r>
        <w:rPr>
          <w:lang w:val="en-US"/>
        </w:rPr>
        <w:t>”</w:t>
      </w:r>
      <w:r w:rsidR="00784E64">
        <w:rPr>
          <w:lang w:val="en-US"/>
        </w:rPr>
        <w:t>.</w:t>
      </w:r>
    </w:p>
    <w:p w14:paraId="5DDA08E6" w14:textId="18BA2EA7" w:rsidR="006B3541" w:rsidRDefault="006B3541" w:rsidP="00232E49">
      <w:pPr>
        <w:rPr>
          <w:lang w:val="en-US"/>
        </w:rPr>
      </w:pPr>
      <w:r>
        <w:rPr>
          <w:lang w:val="en-US"/>
        </w:rPr>
        <w:t xml:space="preserve">One response (see FLS2) proposed to </w:t>
      </w:r>
      <w:r w:rsidR="002A146B">
        <w:rPr>
          <w:lang w:val="en-US"/>
        </w:rPr>
        <w:t>not include the Yes/No question regarding RF savings accumulation across supported bands. Given that other responses did not express concerns with the Yes/No question</w:t>
      </w:r>
      <w:r w:rsidR="00C14F6A">
        <w:rPr>
          <w:lang w:val="en-US"/>
        </w:rPr>
        <w:t xml:space="preserve"> which was requested in one response in the first round (see FLS1)</w:t>
      </w:r>
      <w:r w:rsidR="002A146B">
        <w:rPr>
          <w:lang w:val="en-US"/>
        </w:rPr>
        <w:t xml:space="preserve">, </w:t>
      </w:r>
      <w:r w:rsidR="00D36D01">
        <w:rPr>
          <w:lang w:val="en-US"/>
        </w:rPr>
        <w:t>it</w:t>
      </w:r>
      <w:r w:rsidR="002A146B">
        <w:rPr>
          <w:lang w:val="en-US"/>
        </w:rPr>
        <w:t xml:space="preserve"> is kept in the latest version.</w:t>
      </w:r>
    </w:p>
    <w:p w14:paraId="399C88F2" w14:textId="7A135CFD" w:rsidR="00A65AFB" w:rsidRDefault="00A65AFB" w:rsidP="00232E49">
      <w:pPr>
        <w:rPr>
          <w:lang w:val="en-US"/>
        </w:rPr>
      </w:pPr>
      <w:r>
        <w:rPr>
          <w:lang w:val="en-US"/>
        </w:rPr>
        <w:lastRenderedPageBreak/>
        <w:t>One response (see FLS2) proposed to change the name of the template to reflect that it only captures cost reduction estimates, not other impacts from the complexity reduction techniques. The FL understanding is that this is already quite clear, so no name change has been done at this point.</w:t>
      </w:r>
    </w:p>
    <w:p w14:paraId="0B5E2843" w14:textId="466427C0" w:rsidR="00232E49" w:rsidRPr="00F83615" w:rsidRDefault="00232E49" w:rsidP="00232E49">
      <w:pPr>
        <w:rPr>
          <w:b/>
          <w:bCs/>
        </w:rPr>
      </w:pPr>
      <w:r w:rsidRPr="00F83615">
        <w:rPr>
          <w:b/>
          <w:bCs/>
        </w:rPr>
        <w:t>Question 2-1</w:t>
      </w:r>
      <w:r>
        <w:rPr>
          <w:b/>
          <w:bCs/>
        </w:rPr>
        <w:t>b</w:t>
      </w:r>
      <w:r w:rsidRPr="00F83615">
        <w:rPr>
          <w:b/>
          <w:bCs/>
        </w:rPr>
        <w:t xml:space="preserve">: Can the spreadsheet be used to collect the cost reduction evaluation results for the individual cost reduction techniques? </w:t>
      </w:r>
      <w:r>
        <w:rPr>
          <w:b/>
          <w:bCs/>
        </w:rPr>
        <w:t>If not, what other aspects need to be added?</w:t>
      </w:r>
      <w:r w:rsidR="00931469">
        <w:rPr>
          <w:b/>
          <w:bCs/>
        </w:rPr>
        <w:t xml:space="preserve"> Please do not repeat earlier discussions.</w:t>
      </w:r>
    </w:p>
    <w:tbl>
      <w:tblPr>
        <w:tblStyle w:val="TableGrid"/>
        <w:tblW w:w="9634" w:type="dxa"/>
        <w:tblLook w:val="04A0" w:firstRow="1" w:lastRow="0" w:firstColumn="1" w:lastColumn="0" w:noHBand="0" w:noVBand="1"/>
      </w:tblPr>
      <w:tblGrid>
        <w:gridCol w:w="1838"/>
        <w:gridCol w:w="7796"/>
      </w:tblGrid>
      <w:tr w:rsidR="00232E49" w14:paraId="60B27570" w14:textId="77777777" w:rsidTr="00C97641">
        <w:tc>
          <w:tcPr>
            <w:tcW w:w="1838" w:type="dxa"/>
            <w:shd w:val="clear" w:color="auto" w:fill="D9D9D9" w:themeFill="background1" w:themeFillShade="D9"/>
          </w:tcPr>
          <w:p w14:paraId="363B46DE" w14:textId="77777777" w:rsidR="00232E49" w:rsidRDefault="00232E49" w:rsidP="00C97641">
            <w:pPr>
              <w:rPr>
                <w:b/>
                <w:bCs/>
              </w:rPr>
            </w:pPr>
            <w:r>
              <w:rPr>
                <w:b/>
                <w:bCs/>
              </w:rPr>
              <w:t>Company</w:t>
            </w:r>
          </w:p>
        </w:tc>
        <w:tc>
          <w:tcPr>
            <w:tcW w:w="7796" w:type="dxa"/>
            <w:shd w:val="clear" w:color="auto" w:fill="D9D9D9" w:themeFill="background1" w:themeFillShade="D9"/>
          </w:tcPr>
          <w:p w14:paraId="1B1A72CA" w14:textId="77777777" w:rsidR="00232E49" w:rsidRDefault="00232E49" w:rsidP="00C97641">
            <w:pPr>
              <w:rPr>
                <w:b/>
                <w:bCs/>
              </w:rPr>
            </w:pPr>
            <w:r>
              <w:rPr>
                <w:b/>
                <w:bCs/>
              </w:rPr>
              <w:t>Comments</w:t>
            </w:r>
          </w:p>
        </w:tc>
      </w:tr>
      <w:tr w:rsidR="00232E49" w14:paraId="1426BC30" w14:textId="77777777" w:rsidTr="00C97641">
        <w:tc>
          <w:tcPr>
            <w:tcW w:w="1838" w:type="dxa"/>
          </w:tcPr>
          <w:p w14:paraId="39504386" w14:textId="29D2CDAE" w:rsidR="00232E49" w:rsidRPr="00242F71" w:rsidRDefault="00242F71" w:rsidP="00C97641">
            <w:pPr>
              <w:rPr>
                <w:rFonts w:eastAsia="DengXian"/>
                <w:lang w:val="en-US" w:eastAsia="zh-CN"/>
              </w:rPr>
            </w:pPr>
            <w:r>
              <w:rPr>
                <w:rFonts w:eastAsia="DengXian" w:hint="eastAsia"/>
                <w:lang w:val="en-US" w:eastAsia="zh-CN"/>
              </w:rPr>
              <w:t>S</w:t>
            </w:r>
            <w:r>
              <w:rPr>
                <w:rFonts w:eastAsia="DengXian"/>
                <w:lang w:val="en-US" w:eastAsia="zh-CN"/>
              </w:rPr>
              <w:t xml:space="preserve">amsung </w:t>
            </w:r>
          </w:p>
        </w:tc>
        <w:tc>
          <w:tcPr>
            <w:tcW w:w="7796" w:type="dxa"/>
          </w:tcPr>
          <w:p w14:paraId="573B2C7E" w14:textId="25070E67" w:rsidR="00232E49" w:rsidRPr="00242F71" w:rsidRDefault="00242F71" w:rsidP="00C97641">
            <w:pPr>
              <w:rPr>
                <w:rFonts w:eastAsia="DengXian"/>
                <w:lang w:val="en-US" w:eastAsia="zh-CN"/>
              </w:rPr>
            </w:pPr>
            <w:r>
              <w:rPr>
                <w:rFonts w:eastAsia="DengXian" w:hint="eastAsia"/>
                <w:lang w:val="en-US" w:eastAsia="zh-CN"/>
              </w:rPr>
              <w:t>O</w:t>
            </w:r>
            <w:r>
              <w:rPr>
                <w:rFonts w:eastAsia="DengXian"/>
                <w:lang w:val="en-US" w:eastAsia="zh-CN"/>
              </w:rPr>
              <w:t>K</w:t>
            </w:r>
          </w:p>
        </w:tc>
      </w:tr>
      <w:tr w:rsidR="00325CA1" w:rsidRPr="008E3AB5" w14:paraId="75F79608" w14:textId="77777777" w:rsidTr="00C97641">
        <w:tc>
          <w:tcPr>
            <w:tcW w:w="1838" w:type="dxa"/>
          </w:tcPr>
          <w:p w14:paraId="2D0E2BD2" w14:textId="6E7D5D72" w:rsidR="00325CA1" w:rsidRDefault="00325CA1" w:rsidP="00C97641">
            <w:pPr>
              <w:rPr>
                <w:lang w:val="en-US" w:eastAsia="ko-KR"/>
              </w:rPr>
            </w:pPr>
            <w:r w:rsidRPr="004669A0">
              <w:rPr>
                <w:lang w:val="en-US"/>
              </w:rPr>
              <w:t>CATT</w:t>
            </w:r>
          </w:p>
        </w:tc>
        <w:tc>
          <w:tcPr>
            <w:tcW w:w="7796" w:type="dxa"/>
          </w:tcPr>
          <w:p w14:paraId="5A76DB51" w14:textId="77777777" w:rsidR="00325CA1" w:rsidRPr="004669A0" w:rsidRDefault="00325CA1" w:rsidP="00C97641">
            <w:pPr>
              <w:spacing w:after="120"/>
              <w:rPr>
                <w:rFonts w:eastAsia="DengXian"/>
                <w:lang w:val="en-US" w:eastAsia="zh-CN"/>
              </w:rPr>
            </w:pPr>
            <w:r w:rsidRPr="004669A0">
              <w:rPr>
                <w:rFonts w:eastAsia="DengXian"/>
                <w:lang w:val="en-US" w:eastAsia="zh-CN"/>
              </w:rPr>
              <w:t xml:space="preserve">We are generally OK with the template. </w:t>
            </w:r>
          </w:p>
          <w:p w14:paraId="462E2AA1" w14:textId="77777777" w:rsidR="00325CA1" w:rsidRDefault="00325CA1" w:rsidP="00325CA1">
            <w:pPr>
              <w:spacing w:after="120"/>
              <w:rPr>
                <w:rFonts w:eastAsia="DengXian"/>
                <w:lang w:val="en-US" w:eastAsia="zh-CN"/>
              </w:rPr>
            </w:pPr>
            <w:r>
              <w:rPr>
                <w:rFonts w:eastAsia="DengXian" w:hint="eastAsia"/>
                <w:lang w:val="en-US" w:eastAsia="zh-CN"/>
              </w:rPr>
              <w:t xml:space="preserve">Regarding to </w:t>
            </w:r>
            <w:r>
              <w:rPr>
                <w:lang w:val="en-US"/>
              </w:rPr>
              <w:t>HD-FDD operation type B</w:t>
            </w:r>
            <w:r>
              <w:rPr>
                <w:rFonts w:eastAsia="DengXian" w:hint="eastAsia"/>
                <w:lang w:val="en-US" w:eastAsia="zh-CN"/>
              </w:rPr>
              <w:t xml:space="preserve">, we would like to confirm whether </w:t>
            </w:r>
            <w:r>
              <w:rPr>
                <w:lang w:val="en-US"/>
              </w:rPr>
              <w:t>“</w:t>
            </w:r>
            <w:r w:rsidRPr="00C0520D">
              <w:rPr>
                <w:i/>
                <w:iCs/>
                <w:lang w:val="en-US"/>
              </w:rPr>
              <w:t>lower priority</w:t>
            </w:r>
            <w:r>
              <w:rPr>
                <w:i/>
                <w:iCs/>
                <w:lang w:val="en-US"/>
              </w:rPr>
              <w:t xml:space="preserve"> than Type A</w:t>
            </w:r>
            <w:r>
              <w:rPr>
                <w:lang w:val="en-US"/>
              </w:rPr>
              <w:t>”</w:t>
            </w:r>
            <w:r>
              <w:rPr>
                <w:rFonts w:eastAsia="DengXian" w:hint="eastAsia"/>
                <w:lang w:val="en-US" w:eastAsia="zh-CN"/>
              </w:rPr>
              <w:t xml:space="preserve"> means </w:t>
            </w:r>
            <w:r>
              <w:rPr>
                <w:rFonts w:eastAsia="DengXian"/>
                <w:lang w:val="en-US" w:eastAsia="zh-CN"/>
              </w:rPr>
              <w:t>“</w:t>
            </w:r>
            <w:r w:rsidRPr="005645EB">
              <w:rPr>
                <w:rFonts w:eastAsia="DengXian" w:hint="eastAsia"/>
                <w:i/>
                <w:lang w:val="en-US" w:eastAsia="zh-CN"/>
              </w:rPr>
              <w:t>Optional</w:t>
            </w:r>
            <w:r>
              <w:rPr>
                <w:rFonts w:eastAsia="DengXian"/>
                <w:lang w:val="en-US" w:eastAsia="zh-CN"/>
              </w:rPr>
              <w:t>”</w:t>
            </w:r>
            <w:r>
              <w:rPr>
                <w:rFonts w:eastAsia="DengXian" w:hint="eastAsia"/>
                <w:lang w:val="en-US" w:eastAsia="zh-CN"/>
              </w:rPr>
              <w:t xml:space="preserve"> for companies to report.</w:t>
            </w:r>
            <w:r w:rsidRPr="004669A0">
              <w:rPr>
                <w:rFonts w:eastAsia="DengXian"/>
                <w:lang w:val="en-US" w:eastAsia="zh-CN"/>
              </w:rPr>
              <w:t xml:space="preserve"> </w:t>
            </w:r>
          </w:p>
          <w:p w14:paraId="38C6B1B1" w14:textId="73D28731" w:rsidR="00325CA1" w:rsidRPr="004669A0" w:rsidRDefault="00325CA1" w:rsidP="00325CA1">
            <w:pPr>
              <w:spacing w:after="0"/>
              <w:rPr>
                <w:rFonts w:eastAsia="DengXian"/>
                <w:lang w:val="en-US" w:eastAsia="zh-CN"/>
              </w:rPr>
            </w:pPr>
            <w:r w:rsidRPr="004669A0">
              <w:rPr>
                <w:rFonts w:eastAsia="DengXian"/>
                <w:lang w:val="en-US" w:eastAsia="zh-CN"/>
              </w:rPr>
              <w:t xml:space="preserve">Regarding to the interrelation of </w:t>
            </w:r>
            <w:r w:rsidRPr="004669A0">
              <w:rPr>
                <w:lang w:val="en-US"/>
              </w:rPr>
              <w:t>“</w:t>
            </w:r>
            <w:r w:rsidRPr="004669A0">
              <w:rPr>
                <w:i/>
                <w:iCs/>
                <w:lang w:val="en-US"/>
              </w:rPr>
              <w:t>Reduced number of DL MIMO layers</w:t>
            </w:r>
            <w:r w:rsidRPr="004669A0">
              <w:rPr>
                <w:lang w:val="en-US"/>
              </w:rPr>
              <w:t>” and “</w:t>
            </w:r>
            <w:r w:rsidRPr="004669A0">
              <w:rPr>
                <w:i/>
                <w:iCs/>
                <w:lang w:val="en-US"/>
              </w:rPr>
              <w:t>Reduced number of Rx antennas</w:t>
            </w:r>
            <w:r w:rsidRPr="004669A0">
              <w:rPr>
                <w:lang w:val="en-US"/>
              </w:rPr>
              <w:t>”</w:t>
            </w:r>
            <w:r w:rsidRPr="004669A0">
              <w:rPr>
                <w:rFonts w:eastAsia="DengXian"/>
                <w:lang w:val="en-US" w:eastAsia="zh-CN"/>
              </w:rPr>
              <w:t xml:space="preserve">, </w:t>
            </w:r>
            <w:r>
              <w:rPr>
                <w:rFonts w:eastAsia="DengXian" w:hint="eastAsia"/>
                <w:lang w:val="en-US" w:eastAsia="zh-CN"/>
              </w:rPr>
              <w:t>maybe</w:t>
            </w:r>
            <w:r w:rsidRPr="004669A0">
              <w:rPr>
                <w:rFonts w:eastAsia="DengXian"/>
                <w:lang w:val="en-US" w:eastAsia="zh-CN"/>
              </w:rPr>
              <w:t xml:space="preserve"> we </w:t>
            </w:r>
            <w:r>
              <w:rPr>
                <w:rFonts w:eastAsia="DengXian" w:hint="eastAsia"/>
                <w:lang w:val="en-US" w:eastAsia="zh-CN"/>
              </w:rPr>
              <w:t xml:space="preserve">can </w:t>
            </w:r>
            <w:r w:rsidRPr="004669A0">
              <w:rPr>
                <w:rFonts w:eastAsia="DengXian"/>
                <w:lang w:val="en-US" w:eastAsia="zh-CN"/>
              </w:rPr>
              <w:t>consider that:</w:t>
            </w:r>
          </w:p>
          <w:p w14:paraId="399BA054" w14:textId="77777777" w:rsidR="00325CA1" w:rsidRPr="004669A0" w:rsidRDefault="00325CA1" w:rsidP="00325CA1">
            <w:pPr>
              <w:pStyle w:val="ListParagraph"/>
              <w:numPr>
                <w:ilvl w:val="0"/>
                <w:numId w:val="5"/>
              </w:numPr>
              <w:spacing w:after="120" w:line="240" w:lineRule="auto"/>
              <w:ind w:left="714" w:hanging="357"/>
              <w:rPr>
                <w:rFonts w:ascii="Times New Roman" w:eastAsia="DengXian" w:hAnsi="Times New Roman" w:cs="Times New Roman"/>
                <w:lang w:val="en-US" w:eastAsia="zh-CN"/>
              </w:rPr>
            </w:pPr>
            <w:r w:rsidRPr="004669A0">
              <w:rPr>
                <w:rFonts w:ascii="Times New Roman" w:eastAsia="DengXian" w:hAnsi="Times New Roman" w:cs="Times New Roman"/>
                <w:sz w:val="20"/>
                <w:lang w:val="en-US" w:eastAsia="zh-CN"/>
              </w:rPr>
              <w:t xml:space="preserve">For </w:t>
            </w:r>
            <w:r w:rsidRPr="004669A0">
              <w:rPr>
                <w:rFonts w:ascii="Times New Roman" w:hAnsi="Times New Roman" w:cs="Times New Roman"/>
                <w:sz w:val="20"/>
                <w:lang w:val="en-US"/>
              </w:rPr>
              <w:t>“</w:t>
            </w:r>
            <w:r w:rsidRPr="004669A0">
              <w:rPr>
                <w:rFonts w:ascii="Times New Roman" w:hAnsi="Times New Roman" w:cs="Times New Roman"/>
                <w:i/>
                <w:iCs/>
                <w:sz w:val="20"/>
                <w:lang w:val="en-US"/>
              </w:rPr>
              <w:t>Reduced number of Rx antennas</w:t>
            </w:r>
            <w:r w:rsidRPr="004669A0">
              <w:rPr>
                <w:rFonts w:ascii="Times New Roman" w:hAnsi="Times New Roman" w:cs="Times New Roman"/>
                <w:sz w:val="20"/>
                <w:lang w:val="en-US"/>
              </w:rPr>
              <w:t>”</w:t>
            </w:r>
            <w:r>
              <w:rPr>
                <w:rFonts w:ascii="Times New Roman" w:hAnsi="Times New Roman" w:cs="Times New Roman" w:hint="eastAsia"/>
                <w:sz w:val="20"/>
                <w:lang w:val="en-US" w:eastAsia="zh-CN"/>
              </w:rPr>
              <w:t xml:space="preserve"> case</w:t>
            </w:r>
            <w:r w:rsidRPr="004669A0">
              <w:rPr>
                <w:rFonts w:ascii="Times New Roman" w:eastAsia="DengXian" w:hAnsi="Times New Roman" w:cs="Times New Roman"/>
                <w:sz w:val="20"/>
                <w:lang w:val="en-US" w:eastAsia="zh-CN"/>
              </w:rPr>
              <w:t xml:space="preserve">, </w:t>
            </w:r>
            <w:r>
              <w:rPr>
                <w:rFonts w:ascii="Times New Roman" w:eastAsia="DengXian" w:hAnsi="Times New Roman" w:cs="Times New Roman" w:hint="eastAsia"/>
                <w:sz w:val="20"/>
                <w:lang w:val="en-US" w:eastAsia="zh-CN"/>
              </w:rPr>
              <w:t xml:space="preserve">both the number of Rx antenna and the number of DL MIMO layers are reduced to the same value (as natural), i.e. 2 or 1; </w:t>
            </w:r>
          </w:p>
          <w:p w14:paraId="13B3DB7A" w14:textId="4BD109EC" w:rsidR="00325CA1" w:rsidRPr="00325CA1" w:rsidRDefault="00325CA1" w:rsidP="00C97641">
            <w:pPr>
              <w:pStyle w:val="ListParagraph"/>
              <w:numPr>
                <w:ilvl w:val="0"/>
                <w:numId w:val="5"/>
              </w:numPr>
              <w:spacing w:after="120" w:line="240" w:lineRule="auto"/>
              <w:ind w:left="714" w:hanging="357"/>
              <w:rPr>
                <w:rFonts w:ascii="Times New Roman" w:eastAsia="DengXian" w:hAnsi="Times New Roman" w:cs="Times New Roman"/>
                <w:sz w:val="20"/>
                <w:lang w:val="en-US" w:eastAsia="zh-CN"/>
              </w:rPr>
            </w:pPr>
            <w:r w:rsidRPr="004669A0">
              <w:rPr>
                <w:rFonts w:ascii="Times New Roman" w:eastAsia="DengXian" w:hAnsi="Times New Roman" w:cs="Times New Roman"/>
                <w:sz w:val="20"/>
                <w:lang w:val="en-US" w:eastAsia="zh-CN"/>
              </w:rPr>
              <w:t xml:space="preserve">For </w:t>
            </w:r>
            <w:r w:rsidRPr="004669A0">
              <w:rPr>
                <w:rFonts w:ascii="Times New Roman" w:hAnsi="Times New Roman" w:cs="Times New Roman"/>
                <w:sz w:val="20"/>
                <w:lang w:val="en-US"/>
              </w:rPr>
              <w:t>“</w:t>
            </w:r>
            <w:r w:rsidRPr="004669A0">
              <w:rPr>
                <w:rFonts w:ascii="Times New Roman" w:hAnsi="Times New Roman" w:cs="Times New Roman"/>
                <w:i/>
                <w:iCs/>
                <w:sz w:val="20"/>
                <w:lang w:val="en-US"/>
              </w:rPr>
              <w:t>Reduced number of DL MIMO layers</w:t>
            </w:r>
            <w:r w:rsidRPr="004669A0">
              <w:rPr>
                <w:rFonts w:ascii="Times New Roman" w:hAnsi="Times New Roman" w:cs="Times New Roman"/>
                <w:sz w:val="20"/>
                <w:lang w:val="en-US"/>
              </w:rPr>
              <w:t>”</w:t>
            </w:r>
            <w:r>
              <w:rPr>
                <w:rFonts w:ascii="Times New Roman" w:hAnsi="Times New Roman" w:cs="Times New Roman" w:hint="eastAsia"/>
                <w:sz w:val="20"/>
                <w:lang w:val="en-US" w:eastAsia="zh-CN"/>
              </w:rPr>
              <w:t xml:space="preserve"> case</w:t>
            </w:r>
            <w:r w:rsidRPr="004669A0">
              <w:rPr>
                <w:rFonts w:ascii="Times New Roman" w:eastAsia="DengXian" w:hAnsi="Times New Roman" w:cs="Times New Roman"/>
                <w:sz w:val="20"/>
                <w:lang w:val="en-US" w:eastAsia="zh-CN"/>
              </w:rPr>
              <w:t xml:space="preserve">, only </w:t>
            </w:r>
            <w:r>
              <w:rPr>
                <w:rFonts w:ascii="Times New Roman" w:eastAsia="DengXian" w:hAnsi="Times New Roman" w:cs="Times New Roman" w:hint="eastAsia"/>
                <w:sz w:val="20"/>
                <w:lang w:val="en-US" w:eastAsia="zh-CN"/>
              </w:rPr>
              <w:t xml:space="preserve">the number of </w:t>
            </w:r>
            <w:r w:rsidRPr="004669A0">
              <w:rPr>
                <w:rFonts w:ascii="Times New Roman" w:eastAsia="DengXian" w:hAnsi="Times New Roman" w:cs="Times New Roman"/>
                <w:sz w:val="20"/>
                <w:lang w:val="en-US" w:eastAsia="zh-CN"/>
              </w:rPr>
              <w:t xml:space="preserve">DL MIMO layer is reduced to 2 or 1, </w:t>
            </w:r>
            <w:r>
              <w:rPr>
                <w:rFonts w:ascii="Times New Roman" w:eastAsia="DengXian" w:hAnsi="Times New Roman" w:cs="Times New Roman" w:hint="eastAsia"/>
                <w:sz w:val="20"/>
                <w:lang w:val="en-US" w:eastAsia="zh-CN"/>
              </w:rPr>
              <w:t>but</w:t>
            </w:r>
            <w:r w:rsidRPr="004669A0">
              <w:rPr>
                <w:rFonts w:ascii="Times New Roman" w:eastAsia="DengXian" w:hAnsi="Times New Roman" w:cs="Times New Roman"/>
                <w:sz w:val="20"/>
                <w:lang w:val="en-US" w:eastAsia="zh-CN"/>
              </w:rPr>
              <w:t xml:space="preserve"> the n</w:t>
            </w:r>
            <w:r>
              <w:rPr>
                <w:rFonts w:ascii="Times New Roman" w:eastAsia="DengXian" w:hAnsi="Times New Roman" w:cs="Times New Roman"/>
                <w:sz w:val="20"/>
                <w:lang w:val="en-US" w:eastAsia="zh-CN"/>
              </w:rPr>
              <w:t xml:space="preserve">umber of Rx antenna remains </w:t>
            </w:r>
            <w:r>
              <w:rPr>
                <w:rFonts w:ascii="Times New Roman" w:eastAsia="DengXian" w:hAnsi="Times New Roman" w:cs="Times New Roman" w:hint="eastAsia"/>
                <w:sz w:val="20"/>
                <w:lang w:val="en-US" w:eastAsia="zh-CN"/>
              </w:rPr>
              <w:t>unchanged, i.e. remains 2 for FR1 FDD and FR2 TDD, and remains 4 for FR1 TDD.</w:t>
            </w:r>
          </w:p>
        </w:tc>
      </w:tr>
      <w:tr w:rsidR="00232E49" w:rsidRPr="008E3AB5" w14:paraId="6D4D4FFF" w14:textId="77777777" w:rsidTr="00C97641">
        <w:tc>
          <w:tcPr>
            <w:tcW w:w="1838" w:type="dxa"/>
          </w:tcPr>
          <w:p w14:paraId="3643B262" w14:textId="5121C790" w:rsidR="00232E49" w:rsidRDefault="00814295" w:rsidP="00C97641">
            <w:pPr>
              <w:rPr>
                <w:lang w:val="en-US" w:eastAsia="ko-KR"/>
              </w:rPr>
            </w:pPr>
            <w:r>
              <w:rPr>
                <w:lang w:val="en-US" w:eastAsia="ko-KR"/>
              </w:rPr>
              <w:t>vivo</w:t>
            </w:r>
          </w:p>
        </w:tc>
        <w:tc>
          <w:tcPr>
            <w:tcW w:w="7796" w:type="dxa"/>
          </w:tcPr>
          <w:p w14:paraId="5E1F2EA5" w14:textId="2F02A2B9" w:rsidR="00232E49" w:rsidRPr="00814295" w:rsidRDefault="00814295" w:rsidP="00C97641">
            <w:pPr>
              <w:rPr>
                <w:rFonts w:eastAsia="DengXian"/>
                <w:lang w:val="en-US" w:eastAsia="zh-CN"/>
              </w:rPr>
            </w:pPr>
            <w:r>
              <w:rPr>
                <w:rFonts w:eastAsia="DengXian" w:hint="eastAsia"/>
                <w:lang w:val="en-US" w:eastAsia="zh-CN"/>
              </w:rPr>
              <w:t>O</w:t>
            </w:r>
            <w:r>
              <w:rPr>
                <w:rFonts w:eastAsia="DengXian"/>
                <w:lang w:val="en-US" w:eastAsia="zh-CN"/>
              </w:rPr>
              <w:t>K</w:t>
            </w:r>
          </w:p>
        </w:tc>
      </w:tr>
      <w:tr w:rsidR="00343E9E" w:rsidRPr="008E3AB5" w14:paraId="574EAF3B" w14:textId="77777777" w:rsidTr="00C97641">
        <w:tc>
          <w:tcPr>
            <w:tcW w:w="1838" w:type="dxa"/>
          </w:tcPr>
          <w:p w14:paraId="75A2E638" w14:textId="24840BB5" w:rsidR="00343E9E" w:rsidRDefault="00343E9E" w:rsidP="00C97641">
            <w:pPr>
              <w:rPr>
                <w:lang w:val="en-US" w:eastAsia="ko-KR"/>
              </w:rPr>
            </w:pPr>
            <w:r>
              <w:rPr>
                <w:lang w:val="en-US" w:eastAsia="ko-KR"/>
              </w:rPr>
              <w:t>OPPO</w:t>
            </w:r>
          </w:p>
        </w:tc>
        <w:tc>
          <w:tcPr>
            <w:tcW w:w="7796" w:type="dxa"/>
          </w:tcPr>
          <w:p w14:paraId="0566E43D" w14:textId="548AB6E9" w:rsidR="00343E9E" w:rsidRDefault="00343E9E" w:rsidP="00C97641">
            <w:pPr>
              <w:rPr>
                <w:rFonts w:eastAsia="DengXian"/>
                <w:lang w:val="en-US" w:eastAsia="zh-CN"/>
              </w:rPr>
            </w:pPr>
            <w:r>
              <w:rPr>
                <w:rFonts w:eastAsia="DengXian"/>
                <w:lang w:val="en-US" w:eastAsia="zh-CN"/>
              </w:rPr>
              <w:t>OK</w:t>
            </w:r>
          </w:p>
        </w:tc>
      </w:tr>
      <w:tr w:rsidR="00256750" w14:paraId="2959A8CF" w14:textId="77777777" w:rsidTr="00256750">
        <w:tc>
          <w:tcPr>
            <w:tcW w:w="1838" w:type="dxa"/>
          </w:tcPr>
          <w:p w14:paraId="3C9B3732" w14:textId="77777777" w:rsidR="00256750" w:rsidRDefault="00256750" w:rsidP="00C97641">
            <w:pPr>
              <w:rPr>
                <w:lang w:val="en-US" w:eastAsia="ko-KR"/>
              </w:rPr>
            </w:pPr>
            <w:r>
              <w:rPr>
                <w:lang w:val="en-US" w:eastAsia="ko-KR"/>
              </w:rPr>
              <w:t>Ericsson</w:t>
            </w:r>
          </w:p>
        </w:tc>
        <w:tc>
          <w:tcPr>
            <w:tcW w:w="7796" w:type="dxa"/>
          </w:tcPr>
          <w:p w14:paraId="29A13ACE" w14:textId="77777777" w:rsidR="00256750" w:rsidRDefault="00256750" w:rsidP="00C97641">
            <w:pPr>
              <w:rPr>
                <w:lang w:val="en-US"/>
              </w:rPr>
            </w:pPr>
            <w:r>
              <w:rPr>
                <w:lang w:val="en-US"/>
              </w:rPr>
              <w:t>OK</w:t>
            </w:r>
          </w:p>
        </w:tc>
      </w:tr>
      <w:tr w:rsidR="00E34AA8" w14:paraId="41ECF5B8" w14:textId="77777777" w:rsidTr="00256750">
        <w:tc>
          <w:tcPr>
            <w:tcW w:w="1838" w:type="dxa"/>
          </w:tcPr>
          <w:p w14:paraId="39A039C2" w14:textId="601D6560" w:rsidR="00E34AA8" w:rsidRDefault="00E34AA8" w:rsidP="00C97641">
            <w:pPr>
              <w:rPr>
                <w:lang w:val="en-US" w:eastAsia="ko-KR"/>
              </w:rPr>
            </w:pPr>
            <w:r>
              <w:rPr>
                <w:lang w:val="en-US" w:eastAsia="ko-KR"/>
              </w:rPr>
              <w:t>Qualcomm</w:t>
            </w:r>
          </w:p>
        </w:tc>
        <w:tc>
          <w:tcPr>
            <w:tcW w:w="7796" w:type="dxa"/>
          </w:tcPr>
          <w:p w14:paraId="52D49F37" w14:textId="084C0C9C" w:rsidR="00E34AA8" w:rsidRDefault="00E34AA8" w:rsidP="00C97641">
            <w:pPr>
              <w:rPr>
                <w:lang w:val="en-US"/>
              </w:rPr>
            </w:pPr>
            <w:r>
              <w:rPr>
                <w:lang w:val="en-US"/>
              </w:rPr>
              <w:t>OK</w:t>
            </w:r>
          </w:p>
        </w:tc>
      </w:tr>
      <w:tr w:rsidR="00C97641" w14:paraId="0B501B98" w14:textId="77777777" w:rsidTr="00256750">
        <w:tc>
          <w:tcPr>
            <w:tcW w:w="1838" w:type="dxa"/>
          </w:tcPr>
          <w:p w14:paraId="2E9A3816" w14:textId="13302805" w:rsidR="00C97641" w:rsidRDefault="00C97641" w:rsidP="00C97641">
            <w:pPr>
              <w:rPr>
                <w:lang w:val="en-US" w:eastAsia="ko-KR"/>
              </w:rPr>
            </w:pPr>
            <w:r>
              <w:rPr>
                <w:lang w:val="en-US" w:eastAsia="ko-KR"/>
              </w:rPr>
              <w:t>FL (Ericsson)</w:t>
            </w:r>
          </w:p>
        </w:tc>
        <w:tc>
          <w:tcPr>
            <w:tcW w:w="7796" w:type="dxa"/>
          </w:tcPr>
          <w:p w14:paraId="40515530" w14:textId="19E6C7CC" w:rsidR="006C3136" w:rsidRDefault="00C97641" w:rsidP="00C97641">
            <w:pPr>
              <w:rPr>
                <w:rFonts w:eastAsia="SimSun"/>
                <w:lang w:val="en-US" w:eastAsia="x-none"/>
              </w:rPr>
            </w:pPr>
            <w:r>
              <w:rPr>
                <w:lang w:val="en-US"/>
              </w:rPr>
              <w:t>Regarding CATT’s comment about HD-FDD</w:t>
            </w:r>
            <w:r w:rsidR="006C3136">
              <w:rPr>
                <w:lang w:val="en-US"/>
              </w:rPr>
              <w:t xml:space="preserve"> operation type B</w:t>
            </w:r>
            <w:r>
              <w:rPr>
                <w:lang w:val="en-US"/>
              </w:rPr>
              <w:t xml:space="preserve">: The </w:t>
            </w:r>
            <w:r>
              <w:rPr>
                <w:rFonts w:eastAsia="SimSun"/>
                <w:lang w:val="en-US" w:eastAsia="x-none"/>
              </w:rPr>
              <w:t>RAN1#101-e agreement is to “</w:t>
            </w:r>
            <w:r w:rsidRPr="009A3A26">
              <w:rPr>
                <w:rFonts w:eastAsia="SimSun"/>
                <w:i/>
                <w:iCs/>
                <w:lang w:val="en-US" w:eastAsia="x-none"/>
              </w:rPr>
              <w:t>Study HD-FDD operation Type A and Type B (as defined in LTE) in RAN1, where study of Type A is prioritized</w:t>
            </w:r>
            <w:r>
              <w:rPr>
                <w:rFonts w:eastAsia="SimSun"/>
                <w:lang w:val="en-US" w:eastAsia="x-none"/>
              </w:rPr>
              <w:t xml:space="preserve">”. </w:t>
            </w:r>
            <w:r w:rsidR="006C3136">
              <w:rPr>
                <w:rFonts w:eastAsia="SimSun"/>
                <w:lang w:val="en-US" w:eastAsia="x-none"/>
              </w:rPr>
              <w:t>The agreement does not state that study of Type B is optional, but given the time constraints, it seems likely to the FL that some companies may choose to provide results for Type A but not for Type B.</w:t>
            </w:r>
            <w:r w:rsidR="00F35F99">
              <w:rPr>
                <w:rFonts w:eastAsia="SimSun"/>
                <w:lang w:val="en-US" w:eastAsia="x-none"/>
              </w:rPr>
              <w:t xml:space="preserve"> So, in practice the evaluation of Type B will probably be regarded as optional by some companies. If lack of results for Type B turns out to be problematic somehow, perhaps companies can be asked to provide additional results at a later stage.</w:t>
            </w:r>
          </w:p>
          <w:p w14:paraId="6D665ECF" w14:textId="4970CB84" w:rsidR="00C97641" w:rsidRPr="006C3136" w:rsidRDefault="006C3136" w:rsidP="00C97641">
            <w:pPr>
              <w:rPr>
                <w:rFonts w:eastAsia="SimSun"/>
                <w:lang w:val="en-US" w:eastAsia="x-none"/>
              </w:rPr>
            </w:pPr>
            <w:r>
              <w:rPr>
                <w:rFonts w:eastAsia="SimSun"/>
                <w:lang w:val="en-US" w:eastAsia="x-none"/>
              </w:rPr>
              <w:t xml:space="preserve">Regarding CATT’s comment about the interrelation of </w:t>
            </w:r>
            <w:r w:rsidRPr="004669A0">
              <w:rPr>
                <w:lang w:val="en-US"/>
              </w:rPr>
              <w:t>“</w:t>
            </w:r>
            <w:r w:rsidRPr="004669A0">
              <w:rPr>
                <w:i/>
                <w:iCs/>
                <w:lang w:val="en-US"/>
              </w:rPr>
              <w:t>Reduced number of DL MIMO layers</w:t>
            </w:r>
            <w:r w:rsidRPr="004669A0">
              <w:rPr>
                <w:lang w:val="en-US"/>
              </w:rPr>
              <w:t>” and “</w:t>
            </w:r>
            <w:r w:rsidRPr="004669A0">
              <w:rPr>
                <w:i/>
                <w:iCs/>
                <w:lang w:val="en-US"/>
              </w:rPr>
              <w:t>Reduced number of Rx antennas</w:t>
            </w:r>
            <w:r w:rsidRPr="004669A0">
              <w:rPr>
                <w:lang w:val="en-US"/>
              </w:rPr>
              <w:t>”</w:t>
            </w:r>
            <w:r w:rsidRPr="004669A0">
              <w:rPr>
                <w:rFonts w:eastAsia="DengXian"/>
                <w:lang w:val="en-US" w:eastAsia="zh-CN"/>
              </w:rPr>
              <w:t>,</w:t>
            </w:r>
            <w:r>
              <w:rPr>
                <w:rFonts w:eastAsia="DengXian"/>
                <w:lang w:val="en-US" w:eastAsia="zh-CN"/>
              </w:rPr>
              <w:t xml:space="preserve"> one issue with the approach proposed by CATT is that it would require evaluation of FR1 TDD combinations such as 1 layer with 4 Rx and 2 layers with 4 Rx but not e.g. 1 layer with 2 Rx. In order to avoid including many combinations already during this stage when the focus is supposed to be on individual techniques, it seems to the FL that it would be good to evaluate the reduced numbers of layers and the reduced numbers of antennas separately, and then </w:t>
            </w:r>
            <w:r w:rsidR="00F35F99">
              <w:rPr>
                <w:rFonts w:eastAsia="DengXian"/>
                <w:lang w:val="en-US" w:eastAsia="zh-CN"/>
              </w:rPr>
              <w:t>the evaluation of the</w:t>
            </w:r>
            <w:r>
              <w:rPr>
                <w:rFonts w:eastAsia="DengXian"/>
                <w:lang w:val="en-US" w:eastAsia="zh-CN"/>
              </w:rPr>
              <w:t xml:space="preserve"> combinations will </w:t>
            </w:r>
            <w:r w:rsidR="00F35F99">
              <w:rPr>
                <w:rFonts w:eastAsia="DengXian"/>
                <w:lang w:val="en-US" w:eastAsia="zh-CN"/>
              </w:rPr>
              <w:t xml:space="preserve">hopefully </w:t>
            </w:r>
            <w:r>
              <w:rPr>
                <w:rFonts w:eastAsia="DengXian"/>
                <w:lang w:val="en-US" w:eastAsia="zh-CN"/>
              </w:rPr>
              <w:t>be relatively straightforward to evaluate.</w:t>
            </w:r>
          </w:p>
        </w:tc>
      </w:tr>
      <w:tr w:rsidR="00C97641" w14:paraId="312CA21A" w14:textId="77777777" w:rsidTr="00256750">
        <w:tc>
          <w:tcPr>
            <w:tcW w:w="1838" w:type="dxa"/>
          </w:tcPr>
          <w:p w14:paraId="12A571D5" w14:textId="5ECADA63" w:rsidR="00C97641" w:rsidRDefault="00F173D7" w:rsidP="00C97641">
            <w:pPr>
              <w:rPr>
                <w:lang w:val="en-US" w:eastAsia="ko-KR"/>
              </w:rPr>
            </w:pPr>
            <w:r>
              <w:rPr>
                <w:lang w:val="en-US" w:eastAsia="ko-KR"/>
              </w:rPr>
              <w:t>FUTUREWEI</w:t>
            </w:r>
          </w:p>
        </w:tc>
        <w:tc>
          <w:tcPr>
            <w:tcW w:w="7796" w:type="dxa"/>
          </w:tcPr>
          <w:p w14:paraId="700CABED" w14:textId="6A3591E5" w:rsidR="00C97641" w:rsidRDefault="00F173D7" w:rsidP="00C97641">
            <w:pPr>
              <w:rPr>
                <w:lang w:val="en-US"/>
              </w:rPr>
            </w:pPr>
            <w:r>
              <w:rPr>
                <w:lang w:val="en-US"/>
              </w:rPr>
              <w:t>OK</w:t>
            </w:r>
          </w:p>
        </w:tc>
      </w:tr>
      <w:tr w:rsidR="00A356CF" w14:paraId="37CB2585" w14:textId="77777777" w:rsidTr="00256750">
        <w:tc>
          <w:tcPr>
            <w:tcW w:w="1838" w:type="dxa"/>
          </w:tcPr>
          <w:p w14:paraId="61797596" w14:textId="2C0F9C1F" w:rsidR="00A356CF" w:rsidRDefault="00A356CF" w:rsidP="00C97641">
            <w:pPr>
              <w:rPr>
                <w:lang w:val="en-US" w:eastAsia="ko-KR"/>
              </w:rPr>
            </w:pPr>
            <w:r>
              <w:rPr>
                <w:lang w:val="en-US" w:eastAsia="ko-KR"/>
              </w:rPr>
              <w:t>Nokia, NSB</w:t>
            </w:r>
          </w:p>
        </w:tc>
        <w:tc>
          <w:tcPr>
            <w:tcW w:w="7796" w:type="dxa"/>
          </w:tcPr>
          <w:p w14:paraId="0BA0EDB0" w14:textId="0A042985" w:rsidR="00A356CF" w:rsidRDefault="00A356CF" w:rsidP="00C97641">
            <w:pPr>
              <w:rPr>
                <w:lang w:val="en-US"/>
              </w:rPr>
            </w:pPr>
            <w:r>
              <w:rPr>
                <w:lang w:val="en-US"/>
              </w:rPr>
              <w:t>OK</w:t>
            </w:r>
          </w:p>
        </w:tc>
      </w:tr>
      <w:tr w:rsidR="004E2B82" w14:paraId="3B6D1A7E" w14:textId="77777777" w:rsidTr="00256750">
        <w:tc>
          <w:tcPr>
            <w:tcW w:w="1838" w:type="dxa"/>
          </w:tcPr>
          <w:p w14:paraId="06C2AB50" w14:textId="219A3880" w:rsidR="004E2B82" w:rsidRDefault="004E2B82" w:rsidP="00C97641">
            <w:pPr>
              <w:rPr>
                <w:lang w:val="en-US" w:eastAsia="ko-KR"/>
              </w:rPr>
            </w:pPr>
            <w:r>
              <w:rPr>
                <w:lang w:val="en-US" w:eastAsia="ko-KR"/>
              </w:rPr>
              <w:t>Intel</w:t>
            </w:r>
          </w:p>
        </w:tc>
        <w:tc>
          <w:tcPr>
            <w:tcW w:w="7796" w:type="dxa"/>
          </w:tcPr>
          <w:p w14:paraId="7532DD9F" w14:textId="292B4C2C" w:rsidR="004E2B82" w:rsidRDefault="00C72415" w:rsidP="00C97641">
            <w:pPr>
              <w:rPr>
                <w:lang w:val="en-US"/>
              </w:rPr>
            </w:pPr>
            <w:r>
              <w:rPr>
                <w:lang w:val="en-US"/>
              </w:rPr>
              <w:t>Yes.</w:t>
            </w:r>
          </w:p>
        </w:tc>
      </w:tr>
      <w:tr w:rsidR="003E1229" w14:paraId="39C2D908" w14:textId="77777777" w:rsidTr="006862ED">
        <w:tc>
          <w:tcPr>
            <w:tcW w:w="1838" w:type="dxa"/>
          </w:tcPr>
          <w:p w14:paraId="492E52CB" w14:textId="77777777" w:rsidR="003E1229" w:rsidRDefault="003E1229" w:rsidP="006862ED">
            <w:pPr>
              <w:rPr>
                <w:lang w:val="en-US" w:eastAsia="ko-KR"/>
              </w:rPr>
            </w:pPr>
            <w:r>
              <w:rPr>
                <w:lang w:val="en-US" w:eastAsia="ko-KR"/>
              </w:rPr>
              <w:t>Huawei, HiSilicon02</w:t>
            </w:r>
          </w:p>
        </w:tc>
        <w:tc>
          <w:tcPr>
            <w:tcW w:w="7796" w:type="dxa"/>
          </w:tcPr>
          <w:p w14:paraId="7465FC9F" w14:textId="0BE24553" w:rsidR="003E1229" w:rsidRDefault="003E1229" w:rsidP="006862ED">
            <w:pPr>
              <w:rPr>
                <w:lang w:val="en-US"/>
              </w:rPr>
            </w:pPr>
            <w:r>
              <w:rPr>
                <w:lang w:val="en-US"/>
              </w:rPr>
              <w:t xml:space="preserve">It is not clear to us what optional means and how a later result might be asked and play a role for conclusion. We see a consistent handling is needed for the ‘not prioritized’ items, i.e. add CSI computation time relaxation or remove HD-FDD type B. Given the HD-FDD study had been removed and added back, we think adding CSI computation time relaxation should be Ok and hope no more debate on this aspect - it is clear those are same level of issues (optional, or whatever). </w:t>
            </w:r>
          </w:p>
          <w:p w14:paraId="112B009A" w14:textId="1D72737B" w:rsidR="00E003B9" w:rsidRPr="00E003B9" w:rsidRDefault="00E003B9" w:rsidP="006862ED">
            <w:pPr>
              <w:rPr>
                <w:rFonts w:eastAsia="DengXian"/>
                <w:lang w:val="en-US" w:eastAsia="zh-CN"/>
              </w:rPr>
            </w:pPr>
            <w:proofErr w:type="gramStart"/>
            <w:r>
              <w:rPr>
                <w:rFonts w:eastAsia="DengXian" w:hint="eastAsia"/>
                <w:lang w:val="en-US" w:eastAsia="zh-CN"/>
              </w:rPr>
              <w:t>Y</w:t>
            </w:r>
            <w:r>
              <w:rPr>
                <w:rFonts w:eastAsia="DengXian"/>
                <w:lang w:val="en-US" w:eastAsia="zh-CN"/>
              </w:rPr>
              <w:t>es</w:t>
            </w:r>
            <w:proofErr w:type="gramEnd"/>
            <w:r>
              <w:rPr>
                <w:rFonts w:eastAsia="DengXian"/>
                <w:lang w:val="en-US" w:eastAsia="zh-CN"/>
              </w:rPr>
              <w:t xml:space="preserve"> with other updates.</w:t>
            </w:r>
          </w:p>
        </w:tc>
      </w:tr>
      <w:tr w:rsidR="006862ED" w14:paraId="2A723414" w14:textId="77777777" w:rsidTr="006862ED">
        <w:tc>
          <w:tcPr>
            <w:tcW w:w="1838" w:type="dxa"/>
          </w:tcPr>
          <w:p w14:paraId="4F44E88B" w14:textId="41419FBA" w:rsidR="006862ED" w:rsidRDefault="006862ED" w:rsidP="006862ED">
            <w:pPr>
              <w:rPr>
                <w:lang w:val="en-US" w:eastAsia="ko-KR"/>
              </w:rPr>
            </w:pPr>
            <w:proofErr w:type="spellStart"/>
            <w:proofErr w:type="gramStart"/>
            <w:r>
              <w:rPr>
                <w:lang w:val="en-US" w:eastAsia="ko-KR"/>
              </w:rPr>
              <w:lastRenderedPageBreak/>
              <w:t>ZTE,Sanechips</w:t>
            </w:r>
            <w:proofErr w:type="spellEnd"/>
            <w:proofErr w:type="gramEnd"/>
          </w:p>
        </w:tc>
        <w:tc>
          <w:tcPr>
            <w:tcW w:w="7796" w:type="dxa"/>
          </w:tcPr>
          <w:p w14:paraId="2199F5AA" w14:textId="501D8123" w:rsidR="006862ED" w:rsidRDefault="006862ED" w:rsidP="006862ED">
            <w:pPr>
              <w:rPr>
                <w:lang w:val="en-US"/>
              </w:rPr>
            </w:pPr>
            <w:proofErr w:type="gramStart"/>
            <w:r>
              <w:rPr>
                <w:lang w:val="en-US"/>
              </w:rPr>
              <w:t>Yes</w:t>
            </w:r>
            <w:proofErr w:type="gramEnd"/>
            <w:r>
              <w:rPr>
                <w:lang w:val="en-US"/>
              </w:rPr>
              <w:t xml:space="preserve"> with the update. Regarding the ‘priority’ issue, our understanding is this means when we analysis and compare the result we will first treat those with priority. Company can provide result for those with ‘lower priority’ but whether to treat depend on available time.</w:t>
            </w:r>
          </w:p>
        </w:tc>
      </w:tr>
    </w:tbl>
    <w:p w14:paraId="54339393" w14:textId="1C2DBE12" w:rsidR="00115CF3" w:rsidRDefault="00115CF3" w:rsidP="00E24D36">
      <w:pPr>
        <w:rPr>
          <w:lang w:val="en-US"/>
        </w:rPr>
      </w:pPr>
    </w:p>
    <w:p w14:paraId="75CEF42C" w14:textId="4CFAF6F1" w:rsidR="00503D6B" w:rsidRDefault="00503D6B" w:rsidP="00503D6B">
      <w:pPr>
        <w:pStyle w:val="Heading1"/>
      </w:pPr>
      <w:bookmarkStart w:id="6" w:name="_Toc42034927"/>
      <w:bookmarkStart w:id="7" w:name="_Toc42211937"/>
      <w:bookmarkStart w:id="8" w:name="_Hlk41391803"/>
      <w:r>
        <w:t>3</w:t>
      </w:r>
      <w:r>
        <w:tab/>
        <w:t>Template for power saving evaluation</w:t>
      </w:r>
    </w:p>
    <w:p w14:paraId="40A23098" w14:textId="6BD5FD9B" w:rsidR="003D5C93" w:rsidRDefault="00B610A7" w:rsidP="003D5C93">
      <w:r>
        <w:rPr>
          <w:lang w:val="en-US"/>
        </w:rPr>
        <w:t>An updated draft template is provided in</w:t>
      </w:r>
      <w:hyperlink r:id="rId15" w:history="1"/>
      <w:r w:rsidR="00D030C7" w:rsidRPr="00D030C7">
        <w:rPr>
          <w:b/>
          <w:bCs/>
          <w:i/>
          <w:iCs/>
        </w:rPr>
        <w:t xml:space="preserve"> </w:t>
      </w:r>
      <w:r w:rsidR="00D030C7" w:rsidRPr="002F74AA">
        <w:rPr>
          <w:b/>
          <w:bCs/>
          <w:i/>
          <w:iCs/>
        </w:rPr>
        <w:t>RedCapPowerTemplate-v00</w:t>
      </w:r>
      <w:r w:rsidR="00D030C7">
        <w:rPr>
          <w:b/>
          <w:bCs/>
          <w:i/>
          <w:iCs/>
        </w:rPr>
        <w:t>1</w:t>
      </w:r>
      <w:r w:rsidR="00D030C7" w:rsidRPr="002F74AA">
        <w:rPr>
          <w:b/>
          <w:bCs/>
          <w:i/>
          <w:iCs/>
        </w:rPr>
        <w:t>.xlsx</w:t>
      </w:r>
      <w:r w:rsidR="003A602A">
        <w:rPr>
          <w:lang w:val="en-US"/>
        </w:rPr>
        <w:t>.</w:t>
      </w:r>
      <w:r w:rsidR="003D5C93">
        <w:rPr>
          <w:lang w:val="en-US"/>
        </w:rPr>
        <w:t xml:space="preserve"> </w:t>
      </w:r>
      <w:r w:rsidR="003D5C93" w:rsidRPr="006002B2">
        <w:t xml:space="preserve">In current TR 38.840, TDD was assumed for power saving evaluation in FR1/FR2. It can be reused for Redcap study item to simplify the power reduction evaluation for reduced number of blind decoding and CCEs. Regarding the performance metrics, at least power saving gain and the corresponding PDCCH block rate should be evaluated. </w:t>
      </w:r>
      <w:r w:rsidR="003D5C93">
        <w:t xml:space="preserve">With these considerations in mind, three tabs were created in template as follows: </w:t>
      </w:r>
    </w:p>
    <w:p w14:paraId="292EFBDB" w14:textId="77777777" w:rsidR="003D5C93" w:rsidRPr="004754F4" w:rsidRDefault="003D5C93" w:rsidP="003D5C93">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Tab-3:</w:t>
      </w:r>
      <w:r w:rsidRPr="004754F4">
        <w:rPr>
          <w:rFonts w:ascii="Times New Roman" w:hAnsi="Times New Roman" w:cs="Times New Roman"/>
          <w:sz w:val="20"/>
          <w:szCs w:val="20"/>
        </w:rPr>
        <w:t xml:space="preserve"> Power saving gain – FR1, TDD, 1 RX</w:t>
      </w:r>
    </w:p>
    <w:p w14:paraId="0A80C2B9" w14:textId="77777777" w:rsidR="003D5C93" w:rsidRPr="004754F4" w:rsidRDefault="003D5C93" w:rsidP="003D5C93">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Tab-4:</w:t>
      </w:r>
      <w:r w:rsidRPr="004754F4">
        <w:rPr>
          <w:rFonts w:ascii="Times New Roman" w:hAnsi="Times New Roman" w:cs="Times New Roman"/>
          <w:sz w:val="20"/>
          <w:szCs w:val="20"/>
        </w:rPr>
        <w:t xml:space="preserve"> Power saving gain – FR1, TDD, 2 RX</w:t>
      </w:r>
    </w:p>
    <w:p w14:paraId="08BAF599" w14:textId="77777777" w:rsidR="003D5C93" w:rsidRPr="004754F4" w:rsidRDefault="003D5C93" w:rsidP="003D5C93">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Tab-5:</w:t>
      </w:r>
      <w:r w:rsidRPr="004754F4">
        <w:rPr>
          <w:rFonts w:ascii="Times New Roman" w:hAnsi="Times New Roman" w:cs="Times New Roman"/>
          <w:sz w:val="20"/>
          <w:szCs w:val="20"/>
        </w:rPr>
        <w:t xml:space="preserve"> Power saving gain – FR2, TDD, 1 RX</w:t>
      </w:r>
    </w:p>
    <w:p w14:paraId="076C9F84" w14:textId="77777777" w:rsidR="003D5C93" w:rsidRPr="004754F4" w:rsidRDefault="003D5C93" w:rsidP="003D5C93">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Tab-6:</w:t>
      </w:r>
      <w:r w:rsidRPr="004754F4">
        <w:rPr>
          <w:rFonts w:ascii="Times New Roman" w:hAnsi="Times New Roman" w:cs="Times New Roman"/>
          <w:sz w:val="20"/>
          <w:szCs w:val="20"/>
        </w:rPr>
        <w:t xml:space="preserve"> Power saving gain – FR2, TDD, 2 RX</w:t>
      </w:r>
    </w:p>
    <w:p w14:paraId="6D302F84" w14:textId="77777777" w:rsidR="003D5C93" w:rsidRPr="004754F4" w:rsidRDefault="003D5C93" w:rsidP="003D5C93">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Tab-7:</w:t>
      </w:r>
      <w:r w:rsidRPr="004754F4">
        <w:rPr>
          <w:rFonts w:ascii="Times New Roman" w:hAnsi="Times New Roman" w:cs="Times New Roman"/>
          <w:sz w:val="20"/>
          <w:szCs w:val="20"/>
        </w:rPr>
        <w:t xml:space="preserve"> PDCCH blocking rate evaluations</w:t>
      </w:r>
    </w:p>
    <w:p w14:paraId="6C9BCD5E" w14:textId="77777777" w:rsidR="003D5C93" w:rsidRDefault="003D5C93" w:rsidP="003D5C93">
      <w:pPr>
        <w:spacing w:before="100" w:beforeAutospacing="1" w:after="100" w:afterAutospacing="1"/>
        <w:rPr>
          <w:rFonts w:eastAsia="Times New Roman"/>
          <w:szCs w:val="22"/>
          <w:lang w:val="en-US" w:eastAsia="zh-CN"/>
        </w:rPr>
      </w:pPr>
      <w:r w:rsidRPr="0021224C">
        <w:t>For the Tab-7, i.e. PDCCH blocking rate, “approximately” was added in front of “25%”</w:t>
      </w:r>
      <w:r>
        <w:t xml:space="preserve"> and “50%”</w:t>
      </w:r>
      <w:r w:rsidRPr="0021224C">
        <w:t xml:space="preserve">. The reason is that </w:t>
      </w:r>
      <w:r w:rsidRPr="0021224C">
        <w:rPr>
          <w:rFonts w:eastAsia="Times New Roman"/>
          <w:szCs w:val="22"/>
          <w:lang w:val="en-US" w:eastAsia="zh-CN"/>
        </w:rPr>
        <w:t>since the BD limit for FR1 (30 kHz SCS) is 36, 25% reduction in BDs is 27.</w:t>
      </w:r>
      <w:r>
        <w:rPr>
          <w:rFonts w:eastAsia="Times New Roman"/>
          <w:szCs w:val="22"/>
          <w:lang w:val="en-US" w:eastAsia="zh-CN"/>
        </w:rPr>
        <w:t xml:space="preserve"> </w:t>
      </w:r>
      <w:r w:rsidRPr="0021224C">
        <w:rPr>
          <w:rFonts w:eastAsia="Times New Roman"/>
          <w:szCs w:val="22"/>
          <w:lang w:val="en-US" w:eastAsia="zh-CN"/>
        </w:rPr>
        <w:t>However, if the UE is monitoring only 2 DCI sizes, then we will not be able to get 27 (no. of BDs = no. of DCI sizes * total no. of PDCCH candidates for all ALs).</w:t>
      </w:r>
      <w:r>
        <w:rPr>
          <w:rFonts w:eastAsia="Times New Roman"/>
          <w:szCs w:val="22"/>
          <w:lang w:val="en-US" w:eastAsia="zh-CN"/>
        </w:rPr>
        <w:t xml:space="preserve"> Similarly, </w:t>
      </w:r>
      <w:r w:rsidRPr="0021224C">
        <w:t xml:space="preserve">“approximately” </w:t>
      </w:r>
      <w:r>
        <w:t>is added in front of “50%”</w:t>
      </w:r>
      <w:r>
        <w:rPr>
          <w:rFonts w:eastAsia="Times New Roman"/>
          <w:szCs w:val="22"/>
          <w:lang w:val="en-US" w:eastAsia="zh-CN"/>
        </w:rPr>
        <w:t xml:space="preserve"> for the case where three or four DCI format sizes are monitored by UE.</w:t>
      </w:r>
    </w:p>
    <w:p w14:paraId="30227713" w14:textId="77777777" w:rsidR="003D5C93" w:rsidRPr="00201B8B" w:rsidRDefault="003D5C93" w:rsidP="003D5C93">
      <w:pPr>
        <w:spacing w:before="100" w:beforeAutospacing="1" w:after="100" w:afterAutospacing="1"/>
        <w:rPr>
          <w:rFonts w:eastAsia="Times New Roman"/>
          <w:lang w:val="en-US" w:eastAsia="zh-CN"/>
        </w:rPr>
      </w:pPr>
      <w:r w:rsidRPr="00201B8B">
        <w:rPr>
          <w:rFonts w:eastAsia="Times New Roman"/>
          <w:lang w:val="en-US" w:eastAsia="zh-CN"/>
        </w:rPr>
        <w:t>Still on Tab-7, there are a few optional assumptions e.g. 3-symbols CORESET configuration, 2 slots delay toleration. The template was organized as follows</w:t>
      </w:r>
      <w:r>
        <w:rPr>
          <w:rFonts w:eastAsia="Times New Roman"/>
          <w:lang w:val="en-US" w:eastAsia="zh-CN"/>
        </w:rPr>
        <w:t xml:space="preserve"> to collect results</w:t>
      </w:r>
      <w:r w:rsidRPr="00201B8B">
        <w:rPr>
          <w:rFonts w:eastAsia="Times New Roman"/>
          <w:lang w:val="en-US" w:eastAsia="zh-CN"/>
        </w:rPr>
        <w:t xml:space="preserve">: </w:t>
      </w:r>
    </w:p>
    <w:p w14:paraId="353EEB58" w14:textId="77777777" w:rsidR="003D5C93" w:rsidRPr="00201B8B" w:rsidRDefault="003D5C93" w:rsidP="003D5C93">
      <w:pPr>
        <w:pStyle w:val="ListParagraph"/>
        <w:numPr>
          <w:ilvl w:val="0"/>
          <w:numId w:val="3"/>
        </w:numPr>
        <w:spacing w:after="0"/>
        <w:rPr>
          <w:rFonts w:ascii="Times New Roman" w:hAnsi="Times New Roman" w:cs="Times New Roman"/>
          <w:sz w:val="20"/>
          <w:szCs w:val="20"/>
          <w:lang w:val="en-US" w:eastAsia="zh-CN"/>
        </w:rPr>
      </w:pPr>
      <w:r w:rsidRPr="00201B8B">
        <w:rPr>
          <w:rFonts w:ascii="Times New Roman" w:hAnsi="Times New Roman" w:cs="Times New Roman"/>
          <w:color w:val="000000"/>
          <w:sz w:val="20"/>
          <w:szCs w:val="20"/>
        </w:rPr>
        <w:t>The first table in Tab-7 is for the combination of the non-optional assumptions, where there is no need to describe anything in the ’Comments’ column</w:t>
      </w:r>
      <w:r w:rsidRPr="00201B8B">
        <w:rPr>
          <w:rStyle w:val="apple-converted-space"/>
          <w:rFonts w:ascii="Times New Roman" w:hAnsi="Times New Roman" w:cs="Times New Roman"/>
          <w:color w:val="000000"/>
          <w:sz w:val="20"/>
          <w:szCs w:val="20"/>
        </w:rPr>
        <w:t> </w:t>
      </w:r>
    </w:p>
    <w:p w14:paraId="49D767D5" w14:textId="77777777" w:rsidR="003D5C93" w:rsidRPr="00016DAA" w:rsidRDefault="003D5C93" w:rsidP="003D5C93">
      <w:pPr>
        <w:pStyle w:val="ListParagraph"/>
        <w:numPr>
          <w:ilvl w:val="0"/>
          <w:numId w:val="3"/>
        </w:numPr>
        <w:spacing w:before="120" w:after="240"/>
        <w:ind w:left="821"/>
        <w:rPr>
          <w:rFonts w:ascii="Times New Roman" w:eastAsia="Times New Roman" w:hAnsi="Times New Roman" w:cs="Times New Roman"/>
          <w:sz w:val="20"/>
          <w:szCs w:val="20"/>
          <w:lang w:val="en-US" w:eastAsia="zh-CN"/>
        </w:rPr>
      </w:pPr>
      <w:r w:rsidRPr="00201B8B">
        <w:rPr>
          <w:rFonts w:ascii="Times New Roman" w:eastAsia="Times New Roman" w:hAnsi="Times New Roman" w:cs="Times New Roman"/>
          <w:color w:val="000000"/>
          <w:sz w:val="20"/>
          <w:szCs w:val="20"/>
          <w:lang w:val="en-US" w:eastAsia="zh-CN"/>
        </w:rPr>
        <w:t>The second table is for all combinations that include some optional assumptions</w:t>
      </w:r>
      <w:r>
        <w:rPr>
          <w:rFonts w:ascii="Times New Roman" w:eastAsia="Times New Roman" w:hAnsi="Times New Roman" w:cs="Times New Roman"/>
          <w:color w:val="000000"/>
          <w:sz w:val="20"/>
          <w:szCs w:val="20"/>
          <w:lang w:val="en-US" w:eastAsia="zh-CN"/>
        </w:rPr>
        <w:t xml:space="preserve">, </w:t>
      </w:r>
      <w:r w:rsidRPr="00201B8B">
        <w:rPr>
          <w:rFonts w:ascii="Times New Roman" w:eastAsia="Times New Roman" w:hAnsi="Times New Roman" w:cs="Times New Roman"/>
          <w:color w:val="000000"/>
          <w:sz w:val="20"/>
          <w:szCs w:val="20"/>
          <w:lang w:val="en-US" w:eastAsia="zh-CN"/>
        </w:rPr>
        <w:t>where companies need to describe what settings they have used in the Comments column.</w:t>
      </w:r>
    </w:p>
    <w:p w14:paraId="55F4FC7E" w14:textId="77777777" w:rsidR="00C14204" w:rsidRPr="002E1C7F" w:rsidRDefault="00C14204" w:rsidP="00C14204">
      <w:pPr>
        <w:rPr>
          <w:b/>
          <w:bCs/>
        </w:rPr>
      </w:pPr>
      <w:r w:rsidRPr="002943CE">
        <w:rPr>
          <w:b/>
          <w:bCs/>
        </w:rPr>
        <w:t>Q</w:t>
      </w:r>
      <w:r>
        <w:rPr>
          <w:b/>
          <w:bCs/>
        </w:rPr>
        <w:t>uestion</w:t>
      </w:r>
      <w:r w:rsidRPr="002943CE">
        <w:rPr>
          <w:b/>
          <w:bCs/>
        </w:rPr>
        <w:t xml:space="preserve"> </w:t>
      </w:r>
      <w:r>
        <w:rPr>
          <w:b/>
          <w:bCs/>
        </w:rPr>
        <w:t>3-1</w:t>
      </w:r>
      <w:r w:rsidRPr="002943CE">
        <w:rPr>
          <w:b/>
          <w:bCs/>
        </w:rPr>
        <w:t>:</w:t>
      </w:r>
      <w:r>
        <w:rPr>
          <w:b/>
          <w:bCs/>
        </w:rPr>
        <w:t xml:space="preserve"> Can the power saving gain tabs in the template (i.e. Tab-3/4/5/6/7) be used to collect the evaluation results</w:t>
      </w:r>
      <w:r w:rsidRPr="002943CE">
        <w:rPr>
          <w:b/>
          <w:bCs/>
        </w:rPr>
        <w:t>?</w:t>
      </w:r>
      <w:r>
        <w:rPr>
          <w:b/>
          <w:bCs/>
        </w:rPr>
        <w:t xml:space="preserve"> If not, what other aspects need to be added? </w:t>
      </w:r>
    </w:p>
    <w:p w14:paraId="7C3449D2" w14:textId="77777777" w:rsidR="003D5C93" w:rsidRPr="00016DAA" w:rsidRDefault="003D5C93" w:rsidP="003D5C93">
      <w:pPr>
        <w:rPr>
          <w:lang w:val="en-US"/>
        </w:rPr>
      </w:pPr>
      <w:r>
        <w:rPr>
          <w:lang w:val="en-US"/>
        </w:rPr>
        <w:t xml:space="preserve">On Q3-1, all responses except one </w:t>
      </w:r>
      <w:r w:rsidRPr="00016DAA">
        <w:rPr>
          <w:lang w:val="en-US"/>
        </w:rPr>
        <w:t xml:space="preserve">(i.e. 12 out of 13 companies) </w:t>
      </w:r>
      <w:r>
        <w:rPr>
          <w:lang w:val="en-US"/>
        </w:rPr>
        <w:t xml:space="preserve">explicitly </w:t>
      </w:r>
      <w:r w:rsidRPr="00016DAA">
        <w:rPr>
          <w:lang w:val="en-US"/>
        </w:rPr>
        <w:t xml:space="preserve">support to use the power saving </w:t>
      </w:r>
      <w:r>
        <w:rPr>
          <w:lang w:val="en-US"/>
        </w:rPr>
        <w:t>T</w:t>
      </w:r>
      <w:r w:rsidRPr="00016DAA">
        <w:rPr>
          <w:lang w:val="en-US"/>
        </w:rPr>
        <w:t>ab-3/4/5/6</w:t>
      </w:r>
      <w:r>
        <w:rPr>
          <w:lang w:val="en-US"/>
        </w:rPr>
        <w:t xml:space="preserve"> </w:t>
      </w:r>
      <w:r w:rsidRPr="00016DAA">
        <w:rPr>
          <w:lang w:val="en-US"/>
        </w:rPr>
        <w:t>to collect the evaluation results with some</w:t>
      </w:r>
      <w:r>
        <w:rPr>
          <w:lang w:val="en-US"/>
        </w:rPr>
        <w:t xml:space="preserve"> further</w:t>
      </w:r>
      <w:r w:rsidRPr="00016DAA">
        <w:rPr>
          <w:lang w:val="en-US"/>
        </w:rPr>
        <w:t xml:space="preserve"> modifications:</w:t>
      </w:r>
    </w:p>
    <w:tbl>
      <w:tblPr>
        <w:tblStyle w:val="TableGrid"/>
        <w:tblW w:w="0" w:type="auto"/>
        <w:tblLook w:val="04A0" w:firstRow="1" w:lastRow="0" w:firstColumn="1" w:lastColumn="0" w:noHBand="0" w:noVBand="1"/>
      </w:tblPr>
      <w:tblGrid>
        <w:gridCol w:w="706"/>
        <w:gridCol w:w="1010"/>
        <w:gridCol w:w="4320"/>
        <w:gridCol w:w="1260"/>
        <w:gridCol w:w="2250"/>
      </w:tblGrid>
      <w:tr w:rsidR="003D5C93" w14:paraId="6D1ED2E1" w14:textId="77777777" w:rsidTr="00C97641">
        <w:tc>
          <w:tcPr>
            <w:tcW w:w="695" w:type="dxa"/>
          </w:tcPr>
          <w:p w14:paraId="7D00ED01" w14:textId="77777777" w:rsidR="003D5C93" w:rsidRPr="00456D6A" w:rsidRDefault="003D5C93" w:rsidP="00C97641">
            <w:pPr>
              <w:spacing w:after="0"/>
              <w:rPr>
                <w:rFonts w:eastAsia="Times New Roman"/>
                <w:b/>
                <w:bCs/>
                <w:lang w:val="en-US" w:eastAsia="zh-CN"/>
              </w:rPr>
            </w:pPr>
            <w:r w:rsidRPr="00456D6A">
              <w:rPr>
                <w:rFonts w:eastAsia="Times New Roman"/>
                <w:b/>
                <w:bCs/>
                <w:lang w:val="en-US" w:eastAsia="zh-CN"/>
              </w:rPr>
              <w:t xml:space="preserve">Index </w:t>
            </w:r>
          </w:p>
        </w:tc>
        <w:tc>
          <w:tcPr>
            <w:tcW w:w="1010" w:type="dxa"/>
          </w:tcPr>
          <w:p w14:paraId="279138F9" w14:textId="77777777" w:rsidR="003D5C93" w:rsidRPr="00456D6A" w:rsidRDefault="003D5C93" w:rsidP="00C97641">
            <w:pPr>
              <w:spacing w:after="0"/>
              <w:rPr>
                <w:rFonts w:eastAsia="Times New Roman"/>
                <w:b/>
                <w:bCs/>
                <w:lang w:val="en-US" w:eastAsia="zh-CN"/>
              </w:rPr>
            </w:pPr>
            <w:r w:rsidRPr="00456D6A">
              <w:rPr>
                <w:rFonts w:eastAsia="Times New Roman"/>
                <w:b/>
                <w:bCs/>
                <w:lang w:val="en-US" w:eastAsia="zh-CN"/>
              </w:rPr>
              <w:t>Tab(s)</w:t>
            </w:r>
          </w:p>
        </w:tc>
        <w:tc>
          <w:tcPr>
            <w:tcW w:w="4320" w:type="dxa"/>
          </w:tcPr>
          <w:p w14:paraId="09437ACF" w14:textId="77777777" w:rsidR="003D5C93" w:rsidRPr="00456D6A" w:rsidRDefault="003D5C93" w:rsidP="00C97641">
            <w:pPr>
              <w:spacing w:after="0"/>
              <w:rPr>
                <w:rFonts w:eastAsia="Times New Roman"/>
                <w:b/>
                <w:bCs/>
                <w:lang w:val="en-US" w:eastAsia="zh-CN"/>
              </w:rPr>
            </w:pPr>
            <w:r w:rsidRPr="00456D6A">
              <w:rPr>
                <w:rFonts w:eastAsia="Times New Roman"/>
                <w:b/>
                <w:bCs/>
                <w:lang w:val="en-US" w:eastAsia="zh-CN"/>
              </w:rPr>
              <w:t xml:space="preserve">Proposal </w:t>
            </w:r>
          </w:p>
        </w:tc>
        <w:tc>
          <w:tcPr>
            <w:tcW w:w="1260" w:type="dxa"/>
          </w:tcPr>
          <w:p w14:paraId="7CCAFC36" w14:textId="77777777" w:rsidR="003D5C93" w:rsidRPr="00456D6A" w:rsidRDefault="003D5C93" w:rsidP="00C97641">
            <w:pPr>
              <w:spacing w:after="0"/>
              <w:rPr>
                <w:rFonts w:eastAsia="Times New Roman"/>
                <w:b/>
                <w:bCs/>
                <w:lang w:val="en-US" w:eastAsia="zh-CN"/>
              </w:rPr>
            </w:pPr>
            <w:r w:rsidRPr="00456D6A">
              <w:rPr>
                <w:rFonts w:eastAsia="Times New Roman"/>
                <w:b/>
                <w:bCs/>
                <w:lang w:val="en-US" w:eastAsia="zh-CN"/>
              </w:rPr>
              <w:t xml:space="preserve">Proposed </w:t>
            </w:r>
            <w:r>
              <w:rPr>
                <w:rFonts w:eastAsia="Times New Roman"/>
                <w:b/>
                <w:bCs/>
                <w:lang w:val="en-US" w:eastAsia="zh-CN"/>
              </w:rPr>
              <w:t>by</w:t>
            </w:r>
            <w:r w:rsidRPr="00456D6A">
              <w:rPr>
                <w:rFonts w:eastAsia="Times New Roman"/>
                <w:b/>
                <w:bCs/>
                <w:lang w:val="en-US" w:eastAsia="zh-CN"/>
              </w:rPr>
              <w:t xml:space="preserve"> </w:t>
            </w:r>
          </w:p>
        </w:tc>
        <w:tc>
          <w:tcPr>
            <w:tcW w:w="2250" w:type="dxa"/>
          </w:tcPr>
          <w:p w14:paraId="123A997C" w14:textId="77777777" w:rsidR="003D5C93" w:rsidRPr="00456D6A" w:rsidRDefault="003D5C93" w:rsidP="00C97641">
            <w:pPr>
              <w:spacing w:after="0"/>
              <w:rPr>
                <w:rFonts w:eastAsia="Times New Roman"/>
                <w:b/>
                <w:bCs/>
                <w:lang w:val="en-US" w:eastAsia="zh-CN"/>
              </w:rPr>
            </w:pPr>
            <w:r w:rsidRPr="00456D6A">
              <w:rPr>
                <w:rFonts w:eastAsia="Times New Roman"/>
                <w:b/>
                <w:bCs/>
                <w:lang w:val="en-US" w:eastAsia="zh-CN"/>
              </w:rPr>
              <w:t>Other company inputs</w:t>
            </w:r>
          </w:p>
        </w:tc>
      </w:tr>
      <w:tr w:rsidR="003D5C93" w14:paraId="00EEF467" w14:textId="77777777" w:rsidTr="00C97641">
        <w:tc>
          <w:tcPr>
            <w:tcW w:w="695" w:type="dxa"/>
          </w:tcPr>
          <w:p w14:paraId="528D01B7" w14:textId="77777777" w:rsidR="003D5C93" w:rsidRDefault="003D5C93" w:rsidP="00C97641">
            <w:pPr>
              <w:spacing w:after="0"/>
              <w:rPr>
                <w:rFonts w:eastAsia="Times New Roman"/>
                <w:lang w:val="en-US" w:eastAsia="zh-CN"/>
              </w:rPr>
            </w:pPr>
            <w:r>
              <w:rPr>
                <w:rFonts w:eastAsia="Times New Roman"/>
                <w:lang w:val="en-US" w:eastAsia="zh-CN"/>
              </w:rPr>
              <w:t>1</w:t>
            </w:r>
          </w:p>
        </w:tc>
        <w:tc>
          <w:tcPr>
            <w:tcW w:w="1010" w:type="dxa"/>
          </w:tcPr>
          <w:p w14:paraId="0687AC9D" w14:textId="77777777" w:rsidR="003D5C93" w:rsidRDefault="003D5C93" w:rsidP="00C97641">
            <w:pPr>
              <w:spacing w:after="0"/>
              <w:rPr>
                <w:rFonts w:eastAsia="Times New Roman"/>
                <w:lang w:val="en-US" w:eastAsia="zh-CN"/>
              </w:rPr>
            </w:pPr>
            <w:r>
              <w:rPr>
                <w:rFonts w:eastAsia="Times New Roman"/>
                <w:lang w:val="en-US" w:eastAsia="zh-CN"/>
              </w:rPr>
              <w:t>Tab-1</w:t>
            </w:r>
          </w:p>
        </w:tc>
        <w:tc>
          <w:tcPr>
            <w:tcW w:w="4320" w:type="dxa"/>
          </w:tcPr>
          <w:p w14:paraId="1DF5C26D" w14:textId="77777777" w:rsidR="003D5C93" w:rsidRDefault="003D5C93" w:rsidP="00C97641">
            <w:pPr>
              <w:spacing w:after="0"/>
              <w:rPr>
                <w:rFonts w:eastAsia="Times New Roman"/>
                <w:lang w:val="en-US" w:eastAsia="zh-CN"/>
              </w:rPr>
            </w:pPr>
            <w:r>
              <w:rPr>
                <w:rFonts w:eastAsia="Times New Roman"/>
                <w:lang w:val="en-US" w:eastAsia="zh-CN"/>
              </w:rPr>
              <w:t xml:space="preserve">Clarify TDD UL/DL configuration for power evaluation. Proposed to use the configuration agreed for capacity improvement. </w:t>
            </w:r>
          </w:p>
        </w:tc>
        <w:tc>
          <w:tcPr>
            <w:tcW w:w="1260" w:type="dxa"/>
          </w:tcPr>
          <w:p w14:paraId="78309CB2" w14:textId="77777777" w:rsidR="003D5C93" w:rsidRDefault="003D5C93" w:rsidP="00C97641">
            <w:pPr>
              <w:spacing w:after="0"/>
              <w:rPr>
                <w:rFonts w:eastAsia="Times New Roman"/>
                <w:lang w:val="en-US" w:eastAsia="zh-CN"/>
              </w:rPr>
            </w:pPr>
            <w:r>
              <w:rPr>
                <w:rFonts w:eastAsia="Times New Roman"/>
                <w:lang w:val="en-US" w:eastAsia="zh-CN"/>
              </w:rPr>
              <w:t>Vivo</w:t>
            </w:r>
          </w:p>
        </w:tc>
        <w:tc>
          <w:tcPr>
            <w:tcW w:w="2250" w:type="dxa"/>
          </w:tcPr>
          <w:p w14:paraId="7BF85557" w14:textId="77777777" w:rsidR="003D5C93" w:rsidRDefault="003D5C93" w:rsidP="00C97641">
            <w:pPr>
              <w:spacing w:after="0"/>
              <w:rPr>
                <w:rFonts w:eastAsia="Times New Roman"/>
                <w:lang w:val="en-US" w:eastAsia="zh-CN"/>
              </w:rPr>
            </w:pPr>
            <w:r>
              <w:rPr>
                <w:rFonts w:eastAsia="Times New Roman"/>
                <w:lang w:val="en-US" w:eastAsia="zh-CN"/>
              </w:rPr>
              <w:t>No: OPPO (leave companies to report)</w:t>
            </w:r>
          </w:p>
        </w:tc>
      </w:tr>
      <w:tr w:rsidR="003D5C93" w14:paraId="1EDD6C2A" w14:textId="77777777" w:rsidTr="00C97641">
        <w:tc>
          <w:tcPr>
            <w:tcW w:w="695" w:type="dxa"/>
          </w:tcPr>
          <w:p w14:paraId="6A22C864" w14:textId="77777777" w:rsidR="003D5C93" w:rsidRDefault="003D5C93" w:rsidP="00C97641">
            <w:pPr>
              <w:spacing w:after="0"/>
              <w:rPr>
                <w:rFonts w:eastAsia="Times New Roman"/>
                <w:lang w:val="en-US" w:eastAsia="zh-CN"/>
              </w:rPr>
            </w:pPr>
            <w:r>
              <w:rPr>
                <w:rFonts w:eastAsia="Times New Roman"/>
                <w:lang w:val="en-US" w:eastAsia="zh-CN"/>
              </w:rPr>
              <w:t>2</w:t>
            </w:r>
          </w:p>
        </w:tc>
        <w:tc>
          <w:tcPr>
            <w:tcW w:w="1010" w:type="dxa"/>
          </w:tcPr>
          <w:p w14:paraId="536E8E47" w14:textId="77777777" w:rsidR="003D5C93" w:rsidRDefault="003D5C93" w:rsidP="00C97641">
            <w:pPr>
              <w:spacing w:after="0"/>
              <w:rPr>
                <w:rFonts w:eastAsia="Times New Roman"/>
                <w:lang w:val="en-US" w:eastAsia="zh-CN"/>
              </w:rPr>
            </w:pPr>
            <w:r>
              <w:rPr>
                <w:rFonts w:eastAsia="Times New Roman"/>
                <w:lang w:val="en-US" w:eastAsia="zh-CN"/>
              </w:rPr>
              <w:t>Tab-1</w:t>
            </w:r>
          </w:p>
        </w:tc>
        <w:tc>
          <w:tcPr>
            <w:tcW w:w="4320" w:type="dxa"/>
          </w:tcPr>
          <w:p w14:paraId="535518F3" w14:textId="77777777" w:rsidR="003D5C93" w:rsidRDefault="003D5C93" w:rsidP="00C97641">
            <w:pPr>
              <w:spacing w:after="0"/>
              <w:rPr>
                <w:rFonts w:eastAsia="Times New Roman"/>
                <w:lang w:val="en-US" w:eastAsia="zh-CN"/>
              </w:rPr>
            </w:pPr>
            <w:r>
              <w:rPr>
                <w:rFonts w:eastAsia="Times New Roman"/>
                <w:lang w:val="en-US" w:eastAsia="zh-CN"/>
              </w:rPr>
              <w:t>Align the DCI format size with 40 bits</w:t>
            </w:r>
          </w:p>
        </w:tc>
        <w:tc>
          <w:tcPr>
            <w:tcW w:w="1260" w:type="dxa"/>
          </w:tcPr>
          <w:p w14:paraId="02AB1658" w14:textId="77777777" w:rsidR="003D5C93" w:rsidRDefault="003D5C93" w:rsidP="00C97641">
            <w:pPr>
              <w:spacing w:after="0"/>
              <w:rPr>
                <w:rFonts w:eastAsia="Times New Roman"/>
                <w:lang w:val="en-US" w:eastAsia="zh-CN"/>
              </w:rPr>
            </w:pPr>
            <w:r>
              <w:rPr>
                <w:rFonts w:eastAsia="Times New Roman"/>
                <w:lang w:val="en-US" w:eastAsia="zh-CN"/>
              </w:rPr>
              <w:t>Intel</w:t>
            </w:r>
          </w:p>
        </w:tc>
        <w:tc>
          <w:tcPr>
            <w:tcW w:w="2250" w:type="dxa"/>
          </w:tcPr>
          <w:p w14:paraId="7884EF4E" w14:textId="77777777" w:rsidR="003D5C93" w:rsidRDefault="003D5C93" w:rsidP="00C97641">
            <w:pPr>
              <w:spacing w:after="0"/>
              <w:rPr>
                <w:rFonts w:eastAsia="Times New Roman"/>
                <w:lang w:val="en-US" w:eastAsia="zh-CN"/>
              </w:rPr>
            </w:pPr>
          </w:p>
        </w:tc>
      </w:tr>
      <w:tr w:rsidR="003D5C93" w14:paraId="4A5F0CE2" w14:textId="77777777" w:rsidTr="00C97641">
        <w:tc>
          <w:tcPr>
            <w:tcW w:w="695" w:type="dxa"/>
          </w:tcPr>
          <w:p w14:paraId="2F8B5629" w14:textId="77777777" w:rsidR="003D5C93" w:rsidRDefault="003D5C93" w:rsidP="00C97641">
            <w:pPr>
              <w:spacing w:after="0"/>
              <w:rPr>
                <w:rFonts w:eastAsia="Times New Roman"/>
                <w:lang w:val="en-US" w:eastAsia="zh-CN"/>
              </w:rPr>
            </w:pPr>
            <w:r>
              <w:rPr>
                <w:rFonts w:eastAsia="Times New Roman"/>
                <w:lang w:val="en-US" w:eastAsia="zh-CN"/>
              </w:rPr>
              <w:t>3</w:t>
            </w:r>
          </w:p>
        </w:tc>
        <w:tc>
          <w:tcPr>
            <w:tcW w:w="1010" w:type="dxa"/>
          </w:tcPr>
          <w:p w14:paraId="0F7520A4" w14:textId="77777777" w:rsidR="003D5C93" w:rsidRDefault="003D5C93" w:rsidP="00C97641">
            <w:pPr>
              <w:spacing w:after="0"/>
              <w:rPr>
                <w:rFonts w:eastAsia="Times New Roman"/>
                <w:lang w:val="en-US" w:eastAsia="zh-CN"/>
              </w:rPr>
            </w:pPr>
            <w:r>
              <w:rPr>
                <w:rFonts w:eastAsia="Times New Roman"/>
                <w:lang w:val="en-US" w:eastAsia="zh-CN"/>
              </w:rPr>
              <w:t>Tab-1</w:t>
            </w:r>
          </w:p>
        </w:tc>
        <w:tc>
          <w:tcPr>
            <w:tcW w:w="4320" w:type="dxa"/>
          </w:tcPr>
          <w:p w14:paraId="1B71DA78" w14:textId="77777777" w:rsidR="003D5C93" w:rsidRDefault="003D5C93" w:rsidP="00C97641">
            <w:pPr>
              <w:spacing w:after="0"/>
              <w:rPr>
                <w:rFonts w:eastAsia="Times New Roman"/>
                <w:lang w:val="en-US" w:eastAsia="zh-CN"/>
              </w:rPr>
            </w:pPr>
            <w:r>
              <w:rPr>
                <w:rFonts w:eastAsia="Times New Roman"/>
                <w:lang w:val="en-US" w:eastAsia="zh-CN"/>
              </w:rPr>
              <w:t xml:space="preserve">Add a note to a baseline traffic model tab that companies to report the assumption of DRX being used or not. </w:t>
            </w:r>
          </w:p>
        </w:tc>
        <w:tc>
          <w:tcPr>
            <w:tcW w:w="1260" w:type="dxa"/>
          </w:tcPr>
          <w:p w14:paraId="79D6EB7B" w14:textId="77777777" w:rsidR="003D5C93" w:rsidRDefault="003D5C93" w:rsidP="00C97641">
            <w:pPr>
              <w:spacing w:after="0"/>
              <w:rPr>
                <w:rFonts w:eastAsia="Times New Roman"/>
                <w:lang w:val="en-US" w:eastAsia="zh-CN"/>
              </w:rPr>
            </w:pPr>
            <w:r>
              <w:rPr>
                <w:rFonts w:eastAsia="Times New Roman"/>
                <w:lang w:val="en-US" w:eastAsia="zh-CN"/>
              </w:rPr>
              <w:t>Intel</w:t>
            </w:r>
          </w:p>
        </w:tc>
        <w:tc>
          <w:tcPr>
            <w:tcW w:w="2250" w:type="dxa"/>
          </w:tcPr>
          <w:p w14:paraId="4514CF3C" w14:textId="77777777" w:rsidR="003D5C93" w:rsidRDefault="003D5C93" w:rsidP="00C97641">
            <w:pPr>
              <w:spacing w:after="0"/>
              <w:rPr>
                <w:rFonts w:eastAsia="Times New Roman"/>
                <w:lang w:val="en-US" w:eastAsia="zh-CN"/>
              </w:rPr>
            </w:pPr>
          </w:p>
        </w:tc>
      </w:tr>
      <w:tr w:rsidR="003D5C93" w14:paraId="5B69DA94" w14:textId="77777777" w:rsidTr="00C97641">
        <w:tc>
          <w:tcPr>
            <w:tcW w:w="695" w:type="dxa"/>
          </w:tcPr>
          <w:p w14:paraId="3B7E1D02" w14:textId="77777777" w:rsidR="003D5C93" w:rsidRDefault="003D5C93" w:rsidP="00C97641">
            <w:pPr>
              <w:spacing w:after="0"/>
              <w:rPr>
                <w:rFonts w:eastAsia="Times New Roman"/>
                <w:lang w:val="en-US" w:eastAsia="zh-CN"/>
              </w:rPr>
            </w:pPr>
            <w:r>
              <w:rPr>
                <w:rFonts w:eastAsia="Times New Roman"/>
                <w:lang w:val="en-US" w:eastAsia="zh-CN"/>
              </w:rPr>
              <w:t>4</w:t>
            </w:r>
          </w:p>
        </w:tc>
        <w:tc>
          <w:tcPr>
            <w:tcW w:w="1010" w:type="dxa"/>
          </w:tcPr>
          <w:p w14:paraId="702BA692" w14:textId="77777777" w:rsidR="003D5C93" w:rsidRDefault="003D5C93" w:rsidP="00C97641">
            <w:pPr>
              <w:spacing w:after="0"/>
              <w:rPr>
                <w:rFonts w:eastAsia="Times New Roman"/>
                <w:lang w:val="en-US" w:eastAsia="zh-CN"/>
              </w:rPr>
            </w:pPr>
            <w:r>
              <w:rPr>
                <w:rFonts w:eastAsia="Times New Roman"/>
                <w:lang w:val="en-US" w:eastAsia="zh-CN"/>
              </w:rPr>
              <w:t>Tab-2</w:t>
            </w:r>
          </w:p>
        </w:tc>
        <w:tc>
          <w:tcPr>
            <w:tcW w:w="4320" w:type="dxa"/>
          </w:tcPr>
          <w:p w14:paraId="55A22EDE" w14:textId="77777777" w:rsidR="003D5C93" w:rsidRDefault="003D5C93" w:rsidP="00C97641">
            <w:pPr>
              <w:spacing w:after="0"/>
              <w:rPr>
                <w:rFonts w:eastAsia="Times New Roman"/>
                <w:lang w:val="en-US" w:eastAsia="zh-CN"/>
              </w:rPr>
            </w:pPr>
            <w:r>
              <w:rPr>
                <w:rFonts w:eastAsia="Times New Roman"/>
                <w:lang w:val="en-US" w:eastAsia="zh-CN"/>
              </w:rPr>
              <w:t>Adding PUCCH/PUSCH power consumption</w:t>
            </w:r>
          </w:p>
        </w:tc>
        <w:tc>
          <w:tcPr>
            <w:tcW w:w="1260" w:type="dxa"/>
          </w:tcPr>
          <w:p w14:paraId="49ECCFFE" w14:textId="77777777" w:rsidR="003D5C93" w:rsidRDefault="003D5C93" w:rsidP="00C97641">
            <w:pPr>
              <w:spacing w:after="0"/>
              <w:rPr>
                <w:rFonts w:eastAsia="Times New Roman"/>
                <w:lang w:val="en-US" w:eastAsia="zh-CN"/>
              </w:rPr>
            </w:pPr>
            <w:r>
              <w:rPr>
                <w:rFonts w:eastAsia="Times New Roman"/>
                <w:lang w:val="en-US" w:eastAsia="zh-CN"/>
              </w:rPr>
              <w:t>Ericsson</w:t>
            </w:r>
          </w:p>
        </w:tc>
        <w:tc>
          <w:tcPr>
            <w:tcW w:w="2250" w:type="dxa"/>
          </w:tcPr>
          <w:p w14:paraId="1CF418D8" w14:textId="77777777" w:rsidR="003D5C93" w:rsidRDefault="003D5C93" w:rsidP="00C97641">
            <w:pPr>
              <w:spacing w:after="0"/>
              <w:rPr>
                <w:rFonts w:eastAsia="Times New Roman"/>
                <w:lang w:val="en-US" w:eastAsia="zh-CN"/>
              </w:rPr>
            </w:pPr>
            <w:r>
              <w:rPr>
                <w:rFonts w:eastAsia="Times New Roman"/>
                <w:lang w:val="en-US" w:eastAsia="zh-CN"/>
              </w:rPr>
              <w:t>OPPO/ZTE (Partially yes, no need to add PUSCH)</w:t>
            </w:r>
          </w:p>
        </w:tc>
      </w:tr>
      <w:tr w:rsidR="003D5C93" w14:paraId="3FD0AAF3" w14:textId="77777777" w:rsidTr="00C97641">
        <w:tc>
          <w:tcPr>
            <w:tcW w:w="695" w:type="dxa"/>
          </w:tcPr>
          <w:p w14:paraId="06F33DE1" w14:textId="77777777" w:rsidR="003D5C93" w:rsidRDefault="003D5C93" w:rsidP="00C97641">
            <w:pPr>
              <w:spacing w:after="0"/>
              <w:rPr>
                <w:rFonts w:eastAsia="Times New Roman"/>
                <w:lang w:val="en-US" w:eastAsia="zh-CN"/>
              </w:rPr>
            </w:pPr>
            <w:r>
              <w:rPr>
                <w:rFonts w:eastAsia="Times New Roman"/>
                <w:lang w:val="en-US" w:eastAsia="zh-CN"/>
              </w:rPr>
              <w:t>5</w:t>
            </w:r>
          </w:p>
        </w:tc>
        <w:tc>
          <w:tcPr>
            <w:tcW w:w="1010" w:type="dxa"/>
          </w:tcPr>
          <w:p w14:paraId="3C99999C" w14:textId="77777777" w:rsidR="003D5C93" w:rsidRDefault="003D5C93" w:rsidP="00C97641">
            <w:pPr>
              <w:spacing w:after="0"/>
              <w:rPr>
                <w:rFonts w:eastAsia="Times New Roman"/>
                <w:lang w:val="en-US" w:eastAsia="zh-CN"/>
              </w:rPr>
            </w:pPr>
            <w:r>
              <w:rPr>
                <w:rFonts w:eastAsia="Times New Roman"/>
                <w:lang w:val="en-US" w:eastAsia="zh-CN"/>
              </w:rPr>
              <w:t>Tab-2</w:t>
            </w:r>
          </w:p>
        </w:tc>
        <w:tc>
          <w:tcPr>
            <w:tcW w:w="4320" w:type="dxa"/>
          </w:tcPr>
          <w:p w14:paraId="6BA6CA57" w14:textId="77777777" w:rsidR="003D5C93" w:rsidRDefault="003D5C93" w:rsidP="00C97641">
            <w:pPr>
              <w:spacing w:after="0"/>
              <w:rPr>
                <w:rFonts w:eastAsia="Times New Roman"/>
                <w:lang w:val="en-US" w:eastAsia="zh-CN"/>
              </w:rPr>
            </w:pPr>
            <w:r>
              <w:rPr>
                <w:rFonts w:eastAsia="Times New Roman"/>
                <w:lang w:val="en-US" w:eastAsia="zh-CN"/>
              </w:rPr>
              <w:t xml:space="preserve">Modifying the ‘PDCCH+PDSCH’ power consumption model as follows: </w:t>
            </w:r>
          </w:p>
          <w:p w14:paraId="78AD4F2F" w14:textId="77777777" w:rsidR="003D5C93" w:rsidRPr="006472E1" w:rsidRDefault="003D5C93" w:rsidP="00C97641">
            <w:pPr>
              <w:pStyle w:val="EQ"/>
              <w:rPr>
                <w:rFonts w:eastAsia="SimSun"/>
                <w:lang w:val="en-US" w:eastAsia="zh-CN"/>
              </w:rPr>
            </w:pPr>
            <w:r>
              <w:t>P(</w:t>
            </w:r>
            <w:r>
              <w:rPr>
                <w:rFonts w:eastAsia="SimSun"/>
                <w:lang w:val="en-US" w:eastAsia="zh-CN"/>
              </w:rPr>
              <w:t>X</w:t>
            </w:r>
            <w:r>
              <w:t xml:space="preserve">) = </w:t>
            </w:r>
            <w:r>
              <w:rPr>
                <w:rFonts w:eastAsia="SimSun"/>
              </w:rPr>
              <w:t>(1-</w:t>
            </w:r>
            <w:proofErr w:type="gramStart"/>
            <w:r>
              <w:rPr>
                <w:rFonts w:eastAsia="SimSun"/>
                <w:i/>
                <w:iCs/>
              </w:rPr>
              <w:t>a</w:t>
            </w:r>
            <w:r>
              <w:rPr>
                <w:rFonts w:eastAsia="SimSun"/>
              </w:rPr>
              <w:t>)</w:t>
            </w:r>
            <w:proofErr w:type="spellStart"/>
            <w:r>
              <w:t>P</w:t>
            </w:r>
            <w:r>
              <w:rPr>
                <w:vertAlign w:val="subscript"/>
              </w:rPr>
              <w:t>PDCCH</w:t>
            </w:r>
            <w:proofErr w:type="gramEnd"/>
            <w:r>
              <w:rPr>
                <w:vertAlign w:val="subscript"/>
              </w:rPr>
              <w:t>+PDSCH</w:t>
            </w:r>
            <w:r>
              <w:rPr>
                <w:rFonts w:eastAsia="SimSun"/>
              </w:rPr>
              <w:t>+</w:t>
            </w:r>
            <w:r>
              <w:rPr>
                <w:rFonts w:eastAsia="SimSun"/>
                <w:i/>
                <w:iCs/>
              </w:rPr>
              <w:t>a</w:t>
            </w:r>
            <w:proofErr w:type="spellEnd"/>
            <w:r>
              <w:rPr>
                <w:rFonts w:eastAsia="SimSun"/>
              </w:rPr>
              <w:t>*</w:t>
            </w:r>
            <w:r>
              <w:t>P</w:t>
            </w:r>
            <w:r>
              <w:rPr>
                <w:vertAlign w:val="subscript"/>
              </w:rPr>
              <w:t>PDCCH+PDSCH</w:t>
            </w:r>
            <w:r>
              <w:rPr>
                <w:rFonts w:eastAsia="SimSun"/>
              </w:rPr>
              <w:t>*X</w:t>
            </w:r>
          </w:p>
        </w:tc>
        <w:tc>
          <w:tcPr>
            <w:tcW w:w="1260" w:type="dxa"/>
          </w:tcPr>
          <w:p w14:paraId="2BC3A75A" w14:textId="77777777" w:rsidR="003D5C93" w:rsidRDefault="003D5C93" w:rsidP="00C97641">
            <w:pPr>
              <w:spacing w:after="0"/>
              <w:rPr>
                <w:rFonts w:eastAsia="Times New Roman"/>
                <w:lang w:val="en-US" w:eastAsia="zh-CN"/>
              </w:rPr>
            </w:pPr>
            <w:r>
              <w:rPr>
                <w:rFonts w:eastAsia="Times New Roman"/>
                <w:lang w:val="en-US" w:eastAsia="zh-CN"/>
              </w:rPr>
              <w:t>ZTE</w:t>
            </w:r>
          </w:p>
        </w:tc>
        <w:tc>
          <w:tcPr>
            <w:tcW w:w="2250" w:type="dxa"/>
          </w:tcPr>
          <w:p w14:paraId="0BF7E31E" w14:textId="77777777" w:rsidR="003D5C93" w:rsidRDefault="003D5C93" w:rsidP="00C97641">
            <w:pPr>
              <w:spacing w:after="0"/>
              <w:rPr>
                <w:rFonts w:eastAsia="Times New Roman"/>
                <w:lang w:val="en-US" w:eastAsia="zh-CN"/>
              </w:rPr>
            </w:pPr>
          </w:p>
        </w:tc>
      </w:tr>
      <w:tr w:rsidR="003D5C93" w14:paraId="086555DE" w14:textId="77777777" w:rsidTr="00C97641">
        <w:tc>
          <w:tcPr>
            <w:tcW w:w="695" w:type="dxa"/>
          </w:tcPr>
          <w:p w14:paraId="433AF6D5" w14:textId="77777777" w:rsidR="003D5C93" w:rsidRDefault="003D5C93" w:rsidP="00C97641">
            <w:pPr>
              <w:spacing w:after="0"/>
              <w:rPr>
                <w:rFonts w:eastAsia="Times New Roman"/>
                <w:lang w:val="en-US" w:eastAsia="zh-CN"/>
              </w:rPr>
            </w:pPr>
            <w:r>
              <w:rPr>
                <w:rFonts w:eastAsia="Times New Roman"/>
                <w:lang w:val="en-US" w:eastAsia="zh-CN"/>
              </w:rPr>
              <w:t>6</w:t>
            </w:r>
          </w:p>
        </w:tc>
        <w:tc>
          <w:tcPr>
            <w:tcW w:w="1010" w:type="dxa"/>
          </w:tcPr>
          <w:p w14:paraId="481C18F4" w14:textId="77777777" w:rsidR="003D5C93" w:rsidRDefault="003D5C93" w:rsidP="00C97641">
            <w:pPr>
              <w:spacing w:after="0"/>
              <w:rPr>
                <w:rFonts w:eastAsia="Times New Roman"/>
                <w:lang w:val="en-US" w:eastAsia="zh-CN"/>
              </w:rPr>
            </w:pPr>
            <w:r>
              <w:rPr>
                <w:rFonts w:eastAsia="Times New Roman"/>
                <w:lang w:val="en-US" w:eastAsia="zh-CN"/>
              </w:rPr>
              <w:t>Tab-2</w:t>
            </w:r>
          </w:p>
        </w:tc>
        <w:tc>
          <w:tcPr>
            <w:tcW w:w="4320" w:type="dxa"/>
          </w:tcPr>
          <w:p w14:paraId="78F61EBB" w14:textId="2D2CAE41" w:rsidR="003D5C93" w:rsidRDefault="003D5C93" w:rsidP="00C97641">
            <w:pPr>
              <w:spacing w:after="0"/>
              <w:rPr>
                <w:rFonts w:eastAsia="Times New Roman"/>
                <w:lang w:val="en-US" w:eastAsia="zh-CN"/>
              </w:rPr>
            </w:pPr>
            <w:r>
              <w:rPr>
                <w:rFonts w:eastAsia="Times New Roman"/>
                <w:lang w:val="en-US" w:eastAsia="zh-CN"/>
              </w:rPr>
              <w:t xml:space="preserve">Align the ordering of </w:t>
            </w:r>
            <w:proofErr w:type="spellStart"/>
            <w:r>
              <w:rPr>
                <w:rFonts w:eastAsia="Times New Roman"/>
                <w:lang w:val="en-US" w:eastAsia="zh-CN"/>
              </w:rPr>
              <w:t>A</w:t>
            </w:r>
            <w:r w:rsidR="006862ED">
              <w:rPr>
                <w:rFonts w:eastAsia="Times New Roman"/>
                <w:lang w:val="en-US" w:eastAsia="zh-CN"/>
              </w:rPr>
              <w:t>l</w:t>
            </w:r>
            <w:r>
              <w:rPr>
                <w:rFonts w:eastAsia="Times New Roman"/>
                <w:lang w:val="en-US" w:eastAsia="zh-CN"/>
              </w:rPr>
              <w:t>s</w:t>
            </w:r>
            <w:proofErr w:type="spellEnd"/>
            <w:r>
              <w:rPr>
                <w:rFonts w:eastAsia="Times New Roman"/>
                <w:lang w:val="en-US" w:eastAsia="zh-CN"/>
              </w:rPr>
              <w:t xml:space="preserve"> of PDCCH for a given number of blind decoding </w:t>
            </w:r>
          </w:p>
        </w:tc>
        <w:tc>
          <w:tcPr>
            <w:tcW w:w="1260" w:type="dxa"/>
          </w:tcPr>
          <w:p w14:paraId="1505E0D3" w14:textId="77777777" w:rsidR="003D5C93" w:rsidRDefault="003D5C93" w:rsidP="00C97641">
            <w:pPr>
              <w:spacing w:after="0"/>
              <w:rPr>
                <w:rFonts w:eastAsia="Times New Roman"/>
                <w:lang w:val="en-US" w:eastAsia="zh-CN"/>
              </w:rPr>
            </w:pPr>
            <w:r>
              <w:rPr>
                <w:rFonts w:eastAsia="Times New Roman"/>
                <w:lang w:val="en-US" w:eastAsia="zh-CN"/>
              </w:rPr>
              <w:t>ZTE</w:t>
            </w:r>
          </w:p>
        </w:tc>
        <w:tc>
          <w:tcPr>
            <w:tcW w:w="2250" w:type="dxa"/>
          </w:tcPr>
          <w:p w14:paraId="1D8EBFEB" w14:textId="77777777" w:rsidR="003D5C93" w:rsidRDefault="003D5C93" w:rsidP="00C97641">
            <w:pPr>
              <w:spacing w:after="0"/>
              <w:rPr>
                <w:rFonts w:eastAsia="Times New Roman"/>
                <w:lang w:val="en-US" w:eastAsia="zh-CN"/>
              </w:rPr>
            </w:pPr>
          </w:p>
        </w:tc>
      </w:tr>
      <w:tr w:rsidR="003D5C93" w14:paraId="1C6142F8" w14:textId="77777777" w:rsidTr="00C97641">
        <w:tc>
          <w:tcPr>
            <w:tcW w:w="695" w:type="dxa"/>
          </w:tcPr>
          <w:p w14:paraId="329BE1AB" w14:textId="77777777" w:rsidR="003D5C93" w:rsidRDefault="003D5C93" w:rsidP="00C97641">
            <w:pPr>
              <w:spacing w:after="0"/>
              <w:rPr>
                <w:rFonts w:eastAsia="Times New Roman"/>
                <w:lang w:val="en-US" w:eastAsia="zh-CN"/>
              </w:rPr>
            </w:pPr>
            <w:r>
              <w:rPr>
                <w:rFonts w:eastAsia="Times New Roman"/>
                <w:lang w:val="en-US" w:eastAsia="zh-CN"/>
              </w:rPr>
              <w:t>7</w:t>
            </w:r>
          </w:p>
        </w:tc>
        <w:tc>
          <w:tcPr>
            <w:tcW w:w="1010" w:type="dxa"/>
          </w:tcPr>
          <w:p w14:paraId="212D238E" w14:textId="77777777" w:rsidR="003D5C93" w:rsidRDefault="003D5C93" w:rsidP="00C97641">
            <w:pPr>
              <w:spacing w:after="0"/>
              <w:rPr>
                <w:rFonts w:eastAsia="Times New Roman"/>
                <w:lang w:val="en-US" w:eastAsia="zh-CN"/>
              </w:rPr>
            </w:pPr>
            <w:r>
              <w:rPr>
                <w:rFonts w:eastAsia="Times New Roman"/>
                <w:lang w:val="en-US" w:eastAsia="zh-CN"/>
              </w:rPr>
              <w:t>Tab-2</w:t>
            </w:r>
          </w:p>
        </w:tc>
        <w:tc>
          <w:tcPr>
            <w:tcW w:w="4320" w:type="dxa"/>
          </w:tcPr>
          <w:p w14:paraId="5BB9CE88" w14:textId="77777777" w:rsidR="003D5C93" w:rsidRDefault="003D5C93" w:rsidP="00C97641">
            <w:pPr>
              <w:spacing w:after="0"/>
              <w:rPr>
                <w:rFonts w:eastAsia="Times New Roman"/>
                <w:lang w:val="en-US" w:eastAsia="zh-CN"/>
              </w:rPr>
            </w:pPr>
            <w:r>
              <w:rPr>
                <w:rFonts w:eastAsia="Times New Roman"/>
                <w:lang w:val="en-US" w:eastAsia="zh-CN"/>
              </w:rPr>
              <w:t xml:space="preserve">Add the following to the power consumption model table: ‘companies to report the power </w:t>
            </w:r>
            <w:r>
              <w:rPr>
                <w:rFonts w:eastAsia="Times New Roman"/>
                <w:lang w:val="en-US" w:eastAsia="zh-CN"/>
              </w:rPr>
              <w:lastRenderedPageBreak/>
              <w:t>consumption modelling for 3-symbols CORESET Configuration and reduced number of non-overlapped CCEs’</w:t>
            </w:r>
          </w:p>
        </w:tc>
        <w:tc>
          <w:tcPr>
            <w:tcW w:w="1260" w:type="dxa"/>
          </w:tcPr>
          <w:p w14:paraId="02353058" w14:textId="77777777" w:rsidR="003D5C93" w:rsidRDefault="003D5C93" w:rsidP="00C97641">
            <w:pPr>
              <w:spacing w:after="0"/>
              <w:rPr>
                <w:rFonts w:eastAsia="Times New Roman"/>
                <w:lang w:val="en-US" w:eastAsia="zh-CN"/>
              </w:rPr>
            </w:pPr>
            <w:r>
              <w:rPr>
                <w:rFonts w:eastAsia="Times New Roman"/>
                <w:lang w:val="en-US" w:eastAsia="zh-CN"/>
              </w:rPr>
              <w:lastRenderedPageBreak/>
              <w:t>Intel</w:t>
            </w:r>
          </w:p>
        </w:tc>
        <w:tc>
          <w:tcPr>
            <w:tcW w:w="2250" w:type="dxa"/>
          </w:tcPr>
          <w:p w14:paraId="4D8C59E3" w14:textId="77777777" w:rsidR="003D5C93" w:rsidRDefault="003D5C93" w:rsidP="00C97641">
            <w:pPr>
              <w:spacing w:after="0"/>
              <w:rPr>
                <w:rFonts w:eastAsia="Times New Roman"/>
                <w:lang w:val="en-US" w:eastAsia="zh-CN"/>
              </w:rPr>
            </w:pPr>
          </w:p>
        </w:tc>
      </w:tr>
      <w:tr w:rsidR="003D5C93" w14:paraId="0919876D" w14:textId="77777777" w:rsidTr="00C97641">
        <w:tc>
          <w:tcPr>
            <w:tcW w:w="695" w:type="dxa"/>
          </w:tcPr>
          <w:p w14:paraId="5A52E4FB" w14:textId="77777777" w:rsidR="003D5C93" w:rsidRDefault="003D5C93" w:rsidP="00C97641">
            <w:pPr>
              <w:spacing w:after="0"/>
              <w:rPr>
                <w:rFonts w:eastAsia="Times New Roman"/>
                <w:lang w:val="en-US" w:eastAsia="zh-CN"/>
              </w:rPr>
            </w:pPr>
            <w:r>
              <w:rPr>
                <w:rFonts w:eastAsia="Times New Roman"/>
                <w:lang w:val="en-US" w:eastAsia="zh-CN"/>
              </w:rPr>
              <w:t>8</w:t>
            </w:r>
          </w:p>
        </w:tc>
        <w:tc>
          <w:tcPr>
            <w:tcW w:w="1010" w:type="dxa"/>
          </w:tcPr>
          <w:p w14:paraId="39275690" w14:textId="77777777" w:rsidR="003D5C93" w:rsidRDefault="003D5C93" w:rsidP="00C97641">
            <w:pPr>
              <w:spacing w:after="0"/>
              <w:rPr>
                <w:rFonts w:eastAsia="Times New Roman"/>
                <w:lang w:val="en-US" w:eastAsia="zh-CN"/>
              </w:rPr>
            </w:pPr>
            <w:r>
              <w:rPr>
                <w:rFonts w:eastAsia="Times New Roman"/>
                <w:lang w:val="en-US" w:eastAsia="zh-CN"/>
              </w:rPr>
              <w:t>Tab-2</w:t>
            </w:r>
          </w:p>
        </w:tc>
        <w:tc>
          <w:tcPr>
            <w:tcW w:w="4320" w:type="dxa"/>
          </w:tcPr>
          <w:p w14:paraId="3530A2F0" w14:textId="77777777" w:rsidR="003D5C93" w:rsidRPr="004B244A" w:rsidRDefault="003D5C93" w:rsidP="00C97641">
            <w:pPr>
              <w:rPr>
                <w:rFonts w:eastAsia="DengXian"/>
                <w:lang w:val="en-US" w:eastAsia="zh-CN"/>
              </w:rPr>
            </w:pPr>
            <w:r>
              <w:rPr>
                <w:rFonts w:eastAsia="Times New Roman"/>
                <w:lang w:val="en-US" w:eastAsia="zh-CN"/>
              </w:rPr>
              <w:t>Add a note to c</w:t>
            </w:r>
            <w:r w:rsidRPr="004B244A">
              <w:rPr>
                <w:rFonts w:eastAsia="Times New Roman"/>
                <w:lang w:val="en-US" w:eastAsia="zh-CN"/>
              </w:rPr>
              <w:t>larify</w:t>
            </w:r>
            <w:r>
              <w:rPr>
                <w:rFonts w:eastAsia="Times New Roman"/>
                <w:lang w:val="en-US" w:eastAsia="zh-CN"/>
              </w:rPr>
              <w:t xml:space="preserve"> that</w:t>
            </w:r>
            <w:r w:rsidRPr="004B244A">
              <w:rPr>
                <w:rFonts w:eastAsia="Times New Roman"/>
                <w:lang w:val="en-US" w:eastAsia="zh-CN"/>
              </w:rPr>
              <w:t xml:space="preserve"> </w:t>
            </w:r>
            <w:r w:rsidRPr="004B244A">
              <w:rPr>
                <w:rFonts w:eastAsia="DengXian"/>
                <w:lang w:val="en-US" w:eastAsia="zh-CN"/>
              </w:rPr>
              <w:t>the same baseline and evaluation assumptions regarding the number of DCI sizes per PDCCH candidates, number of candidates per each AL and AL distribution should be assumed for the PDCCH blocking rates in Tab</w:t>
            </w:r>
            <w:r>
              <w:rPr>
                <w:rFonts w:eastAsia="DengXian"/>
                <w:lang w:val="en-US" w:eastAsia="zh-CN"/>
              </w:rPr>
              <w:t>-</w:t>
            </w:r>
            <w:r w:rsidRPr="004B244A">
              <w:rPr>
                <w:rFonts w:eastAsia="DengXian"/>
                <w:lang w:val="en-US" w:eastAsia="zh-CN"/>
              </w:rPr>
              <w:t>7 and the power saving results in Tab-3/4/5/6.</w:t>
            </w:r>
          </w:p>
        </w:tc>
        <w:tc>
          <w:tcPr>
            <w:tcW w:w="1260" w:type="dxa"/>
          </w:tcPr>
          <w:p w14:paraId="25E795C0" w14:textId="77777777" w:rsidR="003D5C93" w:rsidRDefault="003D5C93" w:rsidP="00C97641">
            <w:pPr>
              <w:spacing w:after="0"/>
              <w:rPr>
                <w:rFonts w:eastAsia="Times New Roman"/>
                <w:lang w:val="en-US" w:eastAsia="zh-CN"/>
              </w:rPr>
            </w:pPr>
            <w:r>
              <w:rPr>
                <w:rFonts w:eastAsia="Times New Roman"/>
                <w:lang w:val="en-US" w:eastAsia="zh-CN"/>
              </w:rPr>
              <w:t>Huawei</w:t>
            </w:r>
          </w:p>
        </w:tc>
        <w:tc>
          <w:tcPr>
            <w:tcW w:w="2250" w:type="dxa"/>
          </w:tcPr>
          <w:p w14:paraId="4068A1F2" w14:textId="77777777" w:rsidR="003D5C93" w:rsidRDefault="003D5C93" w:rsidP="00C97641">
            <w:pPr>
              <w:spacing w:after="0"/>
              <w:rPr>
                <w:rFonts w:eastAsia="Times New Roman"/>
                <w:lang w:val="en-US" w:eastAsia="zh-CN"/>
              </w:rPr>
            </w:pPr>
          </w:p>
        </w:tc>
      </w:tr>
      <w:tr w:rsidR="003D5C93" w14:paraId="60F8212C" w14:textId="77777777" w:rsidTr="00C97641">
        <w:tc>
          <w:tcPr>
            <w:tcW w:w="695" w:type="dxa"/>
          </w:tcPr>
          <w:p w14:paraId="336D1127" w14:textId="77777777" w:rsidR="003D5C93" w:rsidRDefault="003D5C93" w:rsidP="00C97641">
            <w:pPr>
              <w:spacing w:after="0"/>
              <w:rPr>
                <w:rFonts w:eastAsia="Times New Roman"/>
                <w:lang w:val="en-US" w:eastAsia="zh-CN"/>
              </w:rPr>
            </w:pPr>
            <w:r>
              <w:rPr>
                <w:rFonts w:eastAsia="Times New Roman"/>
                <w:lang w:val="en-US" w:eastAsia="zh-CN"/>
              </w:rPr>
              <w:t>9</w:t>
            </w:r>
          </w:p>
        </w:tc>
        <w:tc>
          <w:tcPr>
            <w:tcW w:w="1010" w:type="dxa"/>
          </w:tcPr>
          <w:p w14:paraId="7A37D39D" w14:textId="77777777" w:rsidR="003D5C93" w:rsidRDefault="003D5C93" w:rsidP="00C97641">
            <w:pPr>
              <w:spacing w:after="0"/>
              <w:rPr>
                <w:rFonts w:eastAsia="Times New Roman"/>
                <w:lang w:val="en-US" w:eastAsia="zh-CN"/>
              </w:rPr>
            </w:pPr>
            <w:r>
              <w:rPr>
                <w:rFonts w:eastAsia="Times New Roman"/>
                <w:lang w:val="en-US" w:eastAsia="zh-CN"/>
              </w:rPr>
              <w:t>Tab-2</w:t>
            </w:r>
          </w:p>
        </w:tc>
        <w:tc>
          <w:tcPr>
            <w:tcW w:w="4320" w:type="dxa"/>
          </w:tcPr>
          <w:p w14:paraId="4ABE350E" w14:textId="77777777" w:rsidR="003D5C93" w:rsidRPr="004B244A" w:rsidRDefault="003D5C93" w:rsidP="00C97641">
            <w:pPr>
              <w:rPr>
                <w:rFonts w:eastAsia="Times New Roman"/>
                <w:lang w:val="en-US" w:eastAsia="zh-CN"/>
              </w:rPr>
            </w:pPr>
            <w:r>
              <w:rPr>
                <w:rFonts w:eastAsia="Times New Roman"/>
                <w:lang w:val="en-US" w:eastAsia="zh-CN"/>
              </w:rPr>
              <w:t>Add a note to clarify how the BD is reduced in the comment column when providing power saving gain results in Tab-3/4/5/6</w:t>
            </w:r>
          </w:p>
        </w:tc>
        <w:tc>
          <w:tcPr>
            <w:tcW w:w="1260" w:type="dxa"/>
          </w:tcPr>
          <w:p w14:paraId="7E064036" w14:textId="77777777" w:rsidR="003D5C93" w:rsidRDefault="003D5C93" w:rsidP="00C97641">
            <w:pPr>
              <w:spacing w:after="0"/>
              <w:rPr>
                <w:rFonts w:eastAsia="Times New Roman"/>
                <w:lang w:val="en-US" w:eastAsia="zh-CN"/>
              </w:rPr>
            </w:pPr>
            <w:r>
              <w:rPr>
                <w:rFonts w:eastAsia="Times New Roman"/>
                <w:lang w:val="en-US" w:eastAsia="zh-CN"/>
              </w:rPr>
              <w:t>Huawei</w:t>
            </w:r>
          </w:p>
        </w:tc>
        <w:tc>
          <w:tcPr>
            <w:tcW w:w="2250" w:type="dxa"/>
          </w:tcPr>
          <w:p w14:paraId="50DA478F" w14:textId="77777777" w:rsidR="003D5C93" w:rsidRDefault="003D5C93" w:rsidP="00C97641">
            <w:pPr>
              <w:spacing w:after="0"/>
              <w:rPr>
                <w:rFonts w:eastAsia="Times New Roman"/>
                <w:lang w:val="en-US" w:eastAsia="zh-CN"/>
              </w:rPr>
            </w:pPr>
          </w:p>
        </w:tc>
      </w:tr>
      <w:tr w:rsidR="003D5C93" w14:paraId="3DD5FB80" w14:textId="77777777" w:rsidTr="00C97641">
        <w:tc>
          <w:tcPr>
            <w:tcW w:w="695" w:type="dxa"/>
          </w:tcPr>
          <w:p w14:paraId="2A1D883A" w14:textId="77777777" w:rsidR="003D5C93" w:rsidRDefault="003D5C93" w:rsidP="00C97641">
            <w:pPr>
              <w:spacing w:after="0"/>
              <w:rPr>
                <w:rFonts w:eastAsia="Times New Roman"/>
                <w:lang w:val="en-US" w:eastAsia="zh-CN"/>
              </w:rPr>
            </w:pPr>
            <w:r>
              <w:rPr>
                <w:rFonts w:eastAsia="Times New Roman"/>
                <w:lang w:val="en-US" w:eastAsia="zh-CN"/>
              </w:rPr>
              <w:t>10</w:t>
            </w:r>
          </w:p>
        </w:tc>
        <w:tc>
          <w:tcPr>
            <w:tcW w:w="1010" w:type="dxa"/>
          </w:tcPr>
          <w:p w14:paraId="49FFDA7C" w14:textId="77777777" w:rsidR="003D5C93" w:rsidRDefault="003D5C93" w:rsidP="00C97641">
            <w:pPr>
              <w:spacing w:after="0"/>
              <w:rPr>
                <w:rFonts w:eastAsia="Times New Roman"/>
                <w:lang w:val="en-US" w:eastAsia="zh-CN"/>
              </w:rPr>
            </w:pPr>
            <w:r>
              <w:rPr>
                <w:rFonts w:eastAsia="Times New Roman"/>
                <w:lang w:val="en-US" w:eastAsia="zh-CN"/>
              </w:rPr>
              <w:t>Tab-3/4/5/6</w:t>
            </w:r>
          </w:p>
        </w:tc>
        <w:tc>
          <w:tcPr>
            <w:tcW w:w="4320" w:type="dxa"/>
          </w:tcPr>
          <w:p w14:paraId="776D9079" w14:textId="77777777" w:rsidR="003D5C93" w:rsidRDefault="003D5C93" w:rsidP="00C97641">
            <w:pPr>
              <w:spacing w:after="0"/>
              <w:rPr>
                <w:rFonts w:eastAsia="Times New Roman"/>
                <w:lang w:val="en-US" w:eastAsia="zh-CN"/>
              </w:rPr>
            </w:pPr>
            <w:r>
              <w:rPr>
                <w:rFonts w:eastAsia="Times New Roman"/>
                <w:lang w:val="en-US" w:eastAsia="zh-CN"/>
              </w:rPr>
              <w:t xml:space="preserve">Add additional tab to capture time percentage values for different power states for different traffic model. </w:t>
            </w:r>
          </w:p>
        </w:tc>
        <w:tc>
          <w:tcPr>
            <w:tcW w:w="1260" w:type="dxa"/>
          </w:tcPr>
          <w:p w14:paraId="414C7276" w14:textId="77777777" w:rsidR="003D5C93" w:rsidRDefault="003D5C93" w:rsidP="00C97641">
            <w:pPr>
              <w:spacing w:after="0"/>
              <w:rPr>
                <w:rFonts w:eastAsia="Times New Roman"/>
                <w:lang w:val="en-US" w:eastAsia="zh-CN"/>
              </w:rPr>
            </w:pPr>
            <w:r>
              <w:rPr>
                <w:rFonts w:eastAsia="Times New Roman"/>
                <w:lang w:val="en-US" w:eastAsia="zh-CN"/>
              </w:rPr>
              <w:t>Ericsson</w:t>
            </w:r>
          </w:p>
        </w:tc>
        <w:tc>
          <w:tcPr>
            <w:tcW w:w="2250" w:type="dxa"/>
          </w:tcPr>
          <w:p w14:paraId="2CCFE020" w14:textId="77777777" w:rsidR="003D5C93" w:rsidRDefault="003D5C93" w:rsidP="00C97641">
            <w:pPr>
              <w:spacing w:after="0"/>
              <w:rPr>
                <w:rFonts w:eastAsia="Times New Roman"/>
                <w:lang w:val="en-US" w:eastAsia="zh-CN"/>
              </w:rPr>
            </w:pPr>
            <w:r>
              <w:rPr>
                <w:rFonts w:eastAsia="Times New Roman"/>
                <w:lang w:val="en-US" w:eastAsia="zh-CN"/>
              </w:rPr>
              <w:t>OPPO (Intermediate values)</w:t>
            </w:r>
          </w:p>
        </w:tc>
      </w:tr>
      <w:tr w:rsidR="003D5C93" w14:paraId="54EEA882" w14:textId="77777777" w:rsidTr="00C97641">
        <w:tc>
          <w:tcPr>
            <w:tcW w:w="695" w:type="dxa"/>
          </w:tcPr>
          <w:p w14:paraId="551E291A" w14:textId="77777777" w:rsidR="003D5C93" w:rsidRDefault="003D5C93" w:rsidP="00C97641">
            <w:pPr>
              <w:spacing w:after="0"/>
              <w:rPr>
                <w:rFonts w:eastAsia="Times New Roman"/>
                <w:lang w:val="en-US" w:eastAsia="zh-CN"/>
              </w:rPr>
            </w:pPr>
            <w:r>
              <w:rPr>
                <w:rFonts w:eastAsia="Times New Roman"/>
                <w:lang w:val="en-US" w:eastAsia="zh-CN"/>
              </w:rPr>
              <w:t>11</w:t>
            </w:r>
          </w:p>
        </w:tc>
        <w:tc>
          <w:tcPr>
            <w:tcW w:w="1010" w:type="dxa"/>
          </w:tcPr>
          <w:p w14:paraId="011BAEDA" w14:textId="77777777" w:rsidR="003D5C93" w:rsidRDefault="003D5C93" w:rsidP="00C97641">
            <w:pPr>
              <w:spacing w:after="0"/>
              <w:rPr>
                <w:rFonts w:eastAsia="Times New Roman"/>
                <w:lang w:val="en-US" w:eastAsia="zh-CN"/>
              </w:rPr>
            </w:pPr>
            <w:r>
              <w:rPr>
                <w:rFonts w:eastAsia="Times New Roman"/>
                <w:lang w:val="en-US" w:eastAsia="zh-CN"/>
              </w:rPr>
              <w:t>Tab-3/4/5/6</w:t>
            </w:r>
          </w:p>
        </w:tc>
        <w:tc>
          <w:tcPr>
            <w:tcW w:w="4320" w:type="dxa"/>
          </w:tcPr>
          <w:p w14:paraId="1E0FA3F5" w14:textId="77777777" w:rsidR="003D5C93" w:rsidRDefault="003D5C93" w:rsidP="00C97641">
            <w:pPr>
              <w:spacing w:after="0"/>
              <w:rPr>
                <w:rFonts w:eastAsia="Times New Roman"/>
                <w:lang w:val="en-US" w:eastAsia="zh-CN"/>
              </w:rPr>
            </w:pPr>
            <w:r>
              <w:rPr>
                <w:rFonts w:eastAsia="Times New Roman"/>
                <w:lang w:val="en-US" w:eastAsia="zh-CN"/>
              </w:rPr>
              <w:t>Add absolute numbers for power consumption in power unit for each case in Tab-3/4/5/6</w:t>
            </w:r>
          </w:p>
        </w:tc>
        <w:tc>
          <w:tcPr>
            <w:tcW w:w="1260" w:type="dxa"/>
          </w:tcPr>
          <w:p w14:paraId="5911C1C6" w14:textId="77777777" w:rsidR="003D5C93" w:rsidRDefault="003D5C93" w:rsidP="00C97641">
            <w:pPr>
              <w:spacing w:after="0"/>
              <w:rPr>
                <w:rFonts w:eastAsia="Times New Roman"/>
                <w:lang w:val="en-US" w:eastAsia="zh-CN"/>
              </w:rPr>
            </w:pPr>
            <w:r>
              <w:rPr>
                <w:rFonts w:eastAsia="Times New Roman"/>
                <w:lang w:val="en-US" w:eastAsia="zh-CN"/>
              </w:rPr>
              <w:t>Huawei</w:t>
            </w:r>
          </w:p>
        </w:tc>
        <w:tc>
          <w:tcPr>
            <w:tcW w:w="2250" w:type="dxa"/>
          </w:tcPr>
          <w:p w14:paraId="1943B11F" w14:textId="77777777" w:rsidR="003D5C93" w:rsidRDefault="003D5C93" w:rsidP="00C97641">
            <w:pPr>
              <w:spacing w:after="0"/>
              <w:rPr>
                <w:rFonts w:eastAsia="Times New Roman"/>
                <w:lang w:val="en-US" w:eastAsia="zh-CN"/>
              </w:rPr>
            </w:pPr>
          </w:p>
        </w:tc>
      </w:tr>
      <w:tr w:rsidR="003D5C93" w14:paraId="4D41F74F" w14:textId="77777777" w:rsidTr="00C97641">
        <w:tc>
          <w:tcPr>
            <w:tcW w:w="695" w:type="dxa"/>
          </w:tcPr>
          <w:p w14:paraId="62C3708C" w14:textId="77777777" w:rsidR="003D5C93" w:rsidRDefault="003D5C93" w:rsidP="00C97641">
            <w:pPr>
              <w:spacing w:after="0"/>
              <w:rPr>
                <w:rFonts w:eastAsia="Times New Roman"/>
                <w:lang w:val="en-US" w:eastAsia="zh-CN"/>
              </w:rPr>
            </w:pPr>
            <w:r>
              <w:rPr>
                <w:rFonts w:eastAsia="Times New Roman"/>
                <w:lang w:val="en-US" w:eastAsia="zh-CN"/>
              </w:rPr>
              <w:t>12</w:t>
            </w:r>
          </w:p>
        </w:tc>
        <w:tc>
          <w:tcPr>
            <w:tcW w:w="1010" w:type="dxa"/>
          </w:tcPr>
          <w:p w14:paraId="7EC18538" w14:textId="77777777" w:rsidR="003D5C93" w:rsidRDefault="003D5C93" w:rsidP="00C97641">
            <w:pPr>
              <w:spacing w:after="0"/>
              <w:rPr>
                <w:rFonts w:eastAsia="Times New Roman"/>
                <w:lang w:val="en-US" w:eastAsia="zh-CN"/>
              </w:rPr>
            </w:pPr>
            <w:r>
              <w:rPr>
                <w:rFonts w:eastAsia="Times New Roman"/>
                <w:lang w:val="en-US" w:eastAsia="zh-CN"/>
              </w:rPr>
              <w:t>Tab-4/6</w:t>
            </w:r>
          </w:p>
        </w:tc>
        <w:tc>
          <w:tcPr>
            <w:tcW w:w="4320" w:type="dxa"/>
          </w:tcPr>
          <w:p w14:paraId="6120B7CB" w14:textId="77777777" w:rsidR="003D5C93" w:rsidRDefault="003D5C93" w:rsidP="00C97641">
            <w:pPr>
              <w:spacing w:after="0"/>
              <w:rPr>
                <w:rFonts w:eastAsia="Times New Roman"/>
                <w:lang w:val="en-US" w:eastAsia="zh-CN"/>
              </w:rPr>
            </w:pPr>
            <w:r>
              <w:rPr>
                <w:rFonts w:eastAsia="Times New Roman"/>
                <w:lang w:val="en-US" w:eastAsia="zh-CN"/>
              </w:rPr>
              <w:t>Remove 50MHz BW for FR2 in Tab-4/6</w:t>
            </w:r>
          </w:p>
        </w:tc>
        <w:tc>
          <w:tcPr>
            <w:tcW w:w="1260" w:type="dxa"/>
          </w:tcPr>
          <w:p w14:paraId="3F37C9BA" w14:textId="77777777" w:rsidR="003D5C93" w:rsidRDefault="003D5C93" w:rsidP="00C97641">
            <w:pPr>
              <w:spacing w:after="0"/>
              <w:rPr>
                <w:rFonts w:eastAsia="Times New Roman"/>
                <w:lang w:val="en-US" w:eastAsia="zh-CN"/>
              </w:rPr>
            </w:pPr>
            <w:r>
              <w:rPr>
                <w:rFonts w:eastAsia="Times New Roman"/>
                <w:lang w:val="en-US" w:eastAsia="zh-CN"/>
              </w:rPr>
              <w:t>Samsung</w:t>
            </w:r>
          </w:p>
        </w:tc>
        <w:tc>
          <w:tcPr>
            <w:tcW w:w="2250" w:type="dxa"/>
          </w:tcPr>
          <w:p w14:paraId="5A42BC63" w14:textId="77777777" w:rsidR="003D5C93" w:rsidRDefault="003D5C93" w:rsidP="00C97641">
            <w:pPr>
              <w:spacing w:after="0"/>
              <w:rPr>
                <w:rFonts w:eastAsia="Times New Roman"/>
                <w:lang w:val="en-US" w:eastAsia="zh-CN"/>
              </w:rPr>
            </w:pPr>
            <w:r>
              <w:rPr>
                <w:rFonts w:eastAsia="Times New Roman"/>
                <w:lang w:val="en-US" w:eastAsia="zh-CN"/>
              </w:rPr>
              <w:t>Yes: Spreadtrum</w:t>
            </w:r>
          </w:p>
        </w:tc>
      </w:tr>
    </w:tbl>
    <w:p w14:paraId="76B96744" w14:textId="46E5CDB9" w:rsidR="003D5C93" w:rsidRDefault="003D5C93" w:rsidP="003D5C93">
      <w:pPr>
        <w:spacing w:before="120" w:after="240"/>
        <w:rPr>
          <w:rFonts w:eastAsia="Times New Roman"/>
          <w:lang w:val="en-US" w:eastAsia="zh-CN"/>
        </w:rPr>
      </w:pPr>
    </w:p>
    <w:p w14:paraId="74686ADD" w14:textId="77777777" w:rsidR="00C14204" w:rsidRPr="00FA4BE0" w:rsidRDefault="00C14204" w:rsidP="00C14204">
      <w:pPr>
        <w:spacing w:before="120" w:after="240"/>
        <w:rPr>
          <w:rFonts w:eastAsia="Times New Roman"/>
          <w:b/>
          <w:bCs/>
          <w:lang w:val="en-US" w:eastAsia="zh-CN"/>
        </w:rPr>
      </w:pPr>
      <w:r w:rsidRPr="00FA4BE0">
        <w:rPr>
          <w:rFonts w:eastAsia="Times New Roman"/>
          <w:b/>
          <w:bCs/>
          <w:lang w:val="en-US" w:eastAsia="zh-CN"/>
        </w:rPr>
        <w:t xml:space="preserve">Question 3-1a: Which of the listed proposals (P1, P2, …, P12) can be </w:t>
      </w:r>
      <w:r>
        <w:rPr>
          <w:rFonts w:eastAsia="Times New Roman"/>
          <w:b/>
          <w:bCs/>
          <w:lang w:val="en-US" w:eastAsia="zh-CN"/>
        </w:rPr>
        <w:t>captured</w:t>
      </w:r>
      <w:r w:rsidRPr="00FA4BE0">
        <w:rPr>
          <w:rFonts w:eastAsia="Times New Roman"/>
          <w:b/>
          <w:bCs/>
          <w:lang w:val="en-US" w:eastAsia="zh-CN"/>
        </w:rPr>
        <w:t xml:space="preserve"> into the current template for power saving evaluation? If </w:t>
      </w:r>
      <w:r>
        <w:rPr>
          <w:rFonts w:eastAsia="Times New Roman"/>
          <w:b/>
          <w:bCs/>
          <w:lang w:val="en-US" w:eastAsia="zh-CN"/>
        </w:rPr>
        <w:t xml:space="preserve">proposal(s) </w:t>
      </w:r>
      <w:r w:rsidRPr="00FA4BE0">
        <w:rPr>
          <w:rFonts w:eastAsia="Times New Roman"/>
          <w:b/>
          <w:bCs/>
          <w:lang w:val="en-US" w:eastAsia="zh-CN"/>
        </w:rPr>
        <w:t xml:space="preserve">can be added with proper modification, please also provide details.  </w:t>
      </w:r>
    </w:p>
    <w:p w14:paraId="6293299B" w14:textId="77777777" w:rsidR="003D5C93" w:rsidRDefault="003D5C93" w:rsidP="003D5C93">
      <w:pPr>
        <w:spacing w:before="120" w:after="240"/>
        <w:rPr>
          <w:rFonts w:eastAsia="Times New Roman"/>
          <w:lang w:val="en-US" w:eastAsia="zh-CN"/>
        </w:rPr>
      </w:pPr>
      <w:r>
        <w:rPr>
          <w:rFonts w:eastAsia="Times New Roman"/>
          <w:lang w:val="en-US" w:eastAsia="zh-CN"/>
        </w:rPr>
        <w:t xml:space="preserve">Reponses from companies were summarized in the Table below: </w:t>
      </w:r>
    </w:p>
    <w:p w14:paraId="42B01638" w14:textId="77777777" w:rsidR="003D5C93" w:rsidRDefault="003D5C93" w:rsidP="003D5C93">
      <w:pPr>
        <w:spacing w:before="120" w:after="240"/>
        <w:rPr>
          <w:rFonts w:eastAsia="Times New Roman"/>
          <w:lang w:val="en-US" w:eastAsia="zh-CN"/>
        </w:rPr>
      </w:pPr>
      <w:r>
        <w:rPr>
          <w:rFonts w:eastAsia="Times New Roman"/>
          <w:noProof/>
          <w:lang w:val="en-US" w:eastAsia="zh-CN"/>
        </w:rPr>
        <w:drawing>
          <wp:inline distT="0" distB="0" distL="0" distR="0" wp14:anchorId="01B5CE92" wp14:editId="36C276F4">
            <wp:extent cx="6236340" cy="215490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6294783" cy="2175096"/>
                    </a:xfrm>
                    <a:prstGeom prst="rect">
                      <a:avLst/>
                    </a:prstGeom>
                  </pic:spPr>
                </pic:pic>
              </a:graphicData>
            </a:graphic>
          </wp:inline>
        </w:drawing>
      </w:r>
    </w:p>
    <w:p w14:paraId="7851464C" w14:textId="77777777" w:rsidR="003D5C93" w:rsidRDefault="003D5C93" w:rsidP="003D5C93">
      <w:pPr>
        <w:spacing w:before="120" w:after="240"/>
        <w:rPr>
          <w:rFonts w:eastAsia="Times New Roman"/>
          <w:lang w:val="en-US" w:eastAsia="zh-CN"/>
        </w:rPr>
      </w:pPr>
      <w:r>
        <w:rPr>
          <w:rFonts w:eastAsia="Times New Roman"/>
          <w:lang w:val="en-US" w:eastAsia="zh-CN"/>
        </w:rPr>
        <w:t xml:space="preserve">It should be noted that it is always possible for companies to simulate other configurations and included the results in company contribution to discuss in RAN1 103 e-meeting. </w:t>
      </w:r>
    </w:p>
    <w:p w14:paraId="6102B749" w14:textId="5FE7AAEF" w:rsidR="003D5C93" w:rsidRDefault="003D5C93" w:rsidP="003D5C93">
      <w:pPr>
        <w:spacing w:before="120" w:after="240"/>
        <w:rPr>
          <w:rFonts w:eastAsia="Times New Roman"/>
          <w:lang w:val="en-US" w:eastAsia="zh-CN"/>
        </w:rPr>
      </w:pPr>
      <w:r>
        <w:rPr>
          <w:rFonts w:eastAsia="Times New Roman"/>
          <w:lang w:val="en-US" w:eastAsia="zh-CN"/>
        </w:rPr>
        <w:t>Based on the responses, the power saving template was updated to v001 to reflect P2, P9 and P12 based on majority views:</w:t>
      </w:r>
    </w:p>
    <w:p w14:paraId="403E5817" w14:textId="77777777" w:rsidR="003D5C93" w:rsidRPr="003D5C93" w:rsidRDefault="003D5C93" w:rsidP="003D5C93">
      <w:pPr>
        <w:pStyle w:val="ListParagraph"/>
        <w:numPr>
          <w:ilvl w:val="0"/>
          <w:numId w:val="15"/>
        </w:numPr>
        <w:spacing w:before="120" w:after="240"/>
        <w:rPr>
          <w:rFonts w:ascii="Times New Roman" w:eastAsia="Times New Roman" w:hAnsi="Times New Roman" w:cs="Times New Roman"/>
          <w:sz w:val="20"/>
          <w:szCs w:val="20"/>
          <w:lang w:val="en-US" w:eastAsia="zh-CN"/>
        </w:rPr>
      </w:pPr>
      <w:r w:rsidRPr="003D5C93">
        <w:rPr>
          <w:rFonts w:ascii="Times New Roman" w:eastAsia="Times New Roman" w:hAnsi="Times New Roman" w:cs="Times New Roman"/>
          <w:sz w:val="20"/>
          <w:szCs w:val="20"/>
          <w:lang w:val="en-US" w:eastAsia="zh-CN"/>
        </w:rPr>
        <w:t xml:space="preserve">P2: Align the DCI format size with 40 bits (without including CRC). </w:t>
      </w:r>
    </w:p>
    <w:p w14:paraId="32C64BC3" w14:textId="77777777" w:rsidR="003D5C93" w:rsidRPr="003D5C93" w:rsidRDefault="003D5C93" w:rsidP="003D5C93">
      <w:pPr>
        <w:pStyle w:val="ListParagraph"/>
        <w:numPr>
          <w:ilvl w:val="0"/>
          <w:numId w:val="15"/>
        </w:numPr>
        <w:spacing w:before="120" w:after="240"/>
        <w:rPr>
          <w:rFonts w:ascii="Times New Roman" w:eastAsia="Times New Roman" w:hAnsi="Times New Roman" w:cs="Times New Roman"/>
          <w:sz w:val="20"/>
          <w:szCs w:val="20"/>
          <w:lang w:val="en-US" w:eastAsia="zh-CN"/>
        </w:rPr>
      </w:pPr>
      <w:r w:rsidRPr="003D5C93">
        <w:rPr>
          <w:rFonts w:ascii="Times New Roman" w:eastAsia="Times New Roman" w:hAnsi="Times New Roman" w:cs="Times New Roman"/>
          <w:sz w:val="20"/>
          <w:szCs w:val="20"/>
          <w:lang w:val="en-US" w:eastAsia="zh-CN"/>
        </w:rPr>
        <w:t xml:space="preserve">P9: Add a note in template that companies to clarify how the BD is reduced in the ‘comment’ column in template when providing power saving gain results in Tab-3/4/5/6 </w:t>
      </w:r>
    </w:p>
    <w:p w14:paraId="7C5556C5" w14:textId="77777777" w:rsidR="003D5C93" w:rsidRPr="003D5C93" w:rsidRDefault="003D5C93" w:rsidP="003D5C93">
      <w:pPr>
        <w:pStyle w:val="ListParagraph"/>
        <w:numPr>
          <w:ilvl w:val="0"/>
          <w:numId w:val="15"/>
        </w:numPr>
        <w:spacing w:before="120" w:after="240"/>
        <w:rPr>
          <w:rFonts w:ascii="Times New Roman" w:eastAsia="Times New Roman" w:hAnsi="Times New Roman" w:cs="Times New Roman"/>
          <w:sz w:val="20"/>
          <w:szCs w:val="20"/>
          <w:lang w:val="en-US" w:eastAsia="zh-CN"/>
        </w:rPr>
      </w:pPr>
      <w:r w:rsidRPr="003D5C93">
        <w:rPr>
          <w:rFonts w:ascii="Times New Roman" w:eastAsia="Times New Roman" w:hAnsi="Times New Roman" w:cs="Times New Roman"/>
          <w:sz w:val="20"/>
          <w:szCs w:val="20"/>
          <w:lang w:val="en-US" w:eastAsia="zh-CN"/>
        </w:rPr>
        <w:t>P12: Remove 50MHz BW for FR2 in Tab-5/6</w:t>
      </w:r>
    </w:p>
    <w:p w14:paraId="5316BE75" w14:textId="107F616B" w:rsidR="00405F8D" w:rsidRDefault="003D5C93" w:rsidP="003D5C93">
      <w:pPr>
        <w:rPr>
          <w:rFonts w:eastAsia="DengXian"/>
          <w:lang w:val="en-US" w:eastAsia="zh-CN"/>
        </w:rPr>
      </w:pPr>
      <w:r w:rsidRPr="00896BFF">
        <w:rPr>
          <w:rFonts w:eastAsia="Times New Roman"/>
          <w:lang w:val="en-US" w:eastAsia="zh-CN"/>
        </w:rPr>
        <w:t xml:space="preserve">One </w:t>
      </w:r>
      <w:r>
        <w:rPr>
          <w:rFonts w:eastAsia="Times New Roman"/>
          <w:lang w:val="en-US" w:eastAsia="zh-CN"/>
        </w:rPr>
        <w:t xml:space="preserve">company proposed to revise the power scaling equation: </w:t>
      </w:r>
      <w:r w:rsidRPr="00D708C6">
        <w:rPr>
          <w:rFonts w:eastAsia="DengXian"/>
          <w:lang w:val="en-US" w:eastAsia="zh-CN"/>
        </w:rPr>
        <w:t>P(α) = max (Micro-sleep, α ∙ Pt + (1 – α) ∙ 0.7Pt))</w:t>
      </w:r>
      <w:r>
        <w:rPr>
          <w:rFonts w:eastAsia="DengXian"/>
          <w:lang w:val="en-US" w:eastAsia="zh-CN"/>
        </w:rPr>
        <w:t xml:space="preserve"> with removing the cross-slot scheduling case. However, it should be noted that even in case of cross-scheduling, the power consumption is reduced in accordance to the reduced BDs, which this equation intends to capture. In any case, it is out of scope of this email thread and difficult to converge in email discussion. We can further discuss in RAN1 103 e-meeting if companies still have concerns.</w:t>
      </w:r>
    </w:p>
    <w:p w14:paraId="7B8E3EFF" w14:textId="77777777" w:rsidR="004D3873" w:rsidRPr="002E1C7F" w:rsidRDefault="004D3873" w:rsidP="004D3873">
      <w:pPr>
        <w:rPr>
          <w:b/>
          <w:bCs/>
        </w:rPr>
      </w:pPr>
      <w:r w:rsidRPr="002943CE">
        <w:rPr>
          <w:b/>
          <w:bCs/>
        </w:rPr>
        <w:lastRenderedPageBreak/>
        <w:t>Q</w:t>
      </w:r>
      <w:r>
        <w:rPr>
          <w:b/>
          <w:bCs/>
        </w:rPr>
        <w:t>uestion</w:t>
      </w:r>
      <w:r w:rsidRPr="002943CE">
        <w:rPr>
          <w:b/>
          <w:bCs/>
        </w:rPr>
        <w:t xml:space="preserve"> </w:t>
      </w:r>
      <w:r>
        <w:rPr>
          <w:b/>
          <w:bCs/>
        </w:rPr>
        <w:t>3-2</w:t>
      </w:r>
      <w:r w:rsidRPr="002943CE">
        <w:rPr>
          <w:b/>
          <w:bCs/>
        </w:rPr>
        <w:t>:</w:t>
      </w:r>
      <w:r>
        <w:rPr>
          <w:b/>
          <w:bCs/>
        </w:rPr>
        <w:t xml:space="preserve"> Can the PDCCH blocking rate tab in the template be used to collect the evaluation results</w:t>
      </w:r>
      <w:r w:rsidRPr="002943CE">
        <w:rPr>
          <w:b/>
          <w:bCs/>
        </w:rPr>
        <w:t>?</w:t>
      </w:r>
      <w:r>
        <w:rPr>
          <w:b/>
          <w:bCs/>
        </w:rPr>
        <w:t xml:space="preserve"> If not, what other aspects need to be added? </w:t>
      </w:r>
    </w:p>
    <w:p w14:paraId="71E1E87E" w14:textId="77777777" w:rsidR="003D5C93" w:rsidRDefault="003D5C93" w:rsidP="003D5C93">
      <w:pPr>
        <w:spacing w:before="120" w:after="240"/>
        <w:rPr>
          <w:rFonts w:eastAsia="Times New Roman"/>
          <w:lang w:val="en-US" w:eastAsia="zh-CN"/>
        </w:rPr>
      </w:pPr>
      <w:r>
        <w:rPr>
          <w:rFonts w:eastAsia="Times New Roman"/>
          <w:lang w:val="en-US" w:eastAsia="zh-CN"/>
        </w:rPr>
        <w:t xml:space="preserve">On Q3-2, all responses except one (13 out of 14 companies) support to use the Tab-7 for PDCCH blocking rate evaluation result collection. One company is ok with Tab-7 except some clarifications on the example numbers in bracket, e.g. number of users and the assumption of CORESET bandwidth. </w:t>
      </w:r>
    </w:p>
    <w:p w14:paraId="02A12B07" w14:textId="77777777" w:rsidR="003D5C93" w:rsidRDefault="003D5C93" w:rsidP="003D5C93">
      <w:pPr>
        <w:spacing w:before="120" w:after="240"/>
        <w:rPr>
          <w:rFonts w:eastAsia="Times New Roman"/>
          <w:lang w:val="en-US" w:eastAsia="zh-CN"/>
        </w:rPr>
      </w:pPr>
      <w:r>
        <w:rPr>
          <w:rFonts w:eastAsia="Times New Roman"/>
          <w:lang w:val="en-US" w:eastAsia="zh-CN"/>
        </w:rPr>
        <w:t xml:space="preserve">Some modifications on Tab-7 were briefly summarized in table below for further discussions: </w:t>
      </w:r>
    </w:p>
    <w:tbl>
      <w:tblPr>
        <w:tblStyle w:val="TableGrid"/>
        <w:tblW w:w="0" w:type="auto"/>
        <w:tblLook w:val="04A0" w:firstRow="1" w:lastRow="0" w:firstColumn="1" w:lastColumn="0" w:noHBand="0" w:noVBand="1"/>
      </w:tblPr>
      <w:tblGrid>
        <w:gridCol w:w="706"/>
        <w:gridCol w:w="772"/>
        <w:gridCol w:w="3150"/>
        <w:gridCol w:w="4950"/>
      </w:tblGrid>
      <w:tr w:rsidR="003D5C93" w14:paraId="523F4FD5" w14:textId="77777777" w:rsidTr="00C97641">
        <w:tc>
          <w:tcPr>
            <w:tcW w:w="695" w:type="dxa"/>
          </w:tcPr>
          <w:p w14:paraId="7BFC6BC1" w14:textId="77777777" w:rsidR="003D5C93" w:rsidRPr="00A8434E" w:rsidRDefault="003D5C93" w:rsidP="00C97641">
            <w:pPr>
              <w:spacing w:after="0"/>
              <w:rPr>
                <w:rFonts w:eastAsia="Times New Roman"/>
                <w:b/>
                <w:bCs/>
                <w:lang w:val="en-US" w:eastAsia="zh-CN"/>
              </w:rPr>
            </w:pPr>
            <w:r w:rsidRPr="00A8434E">
              <w:rPr>
                <w:rFonts w:eastAsia="Times New Roman"/>
                <w:b/>
                <w:bCs/>
                <w:lang w:val="en-US" w:eastAsia="zh-CN"/>
              </w:rPr>
              <w:t xml:space="preserve">Index </w:t>
            </w:r>
          </w:p>
        </w:tc>
        <w:tc>
          <w:tcPr>
            <w:tcW w:w="740" w:type="dxa"/>
          </w:tcPr>
          <w:p w14:paraId="1DBEBE82" w14:textId="77777777" w:rsidR="003D5C93" w:rsidRPr="00A8434E" w:rsidRDefault="003D5C93" w:rsidP="00C97641">
            <w:pPr>
              <w:spacing w:after="0"/>
              <w:rPr>
                <w:rFonts w:eastAsia="Times New Roman"/>
                <w:b/>
                <w:bCs/>
                <w:lang w:val="en-US" w:eastAsia="zh-CN"/>
              </w:rPr>
            </w:pPr>
            <w:r w:rsidRPr="00A8434E">
              <w:rPr>
                <w:rFonts w:eastAsia="Times New Roman"/>
                <w:b/>
                <w:bCs/>
                <w:lang w:val="en-US" w:eastAsia="zh-CN"/>
              </w:rPr>
              <w:t>Tab(s)</w:t>
            </w:r>
          </w:p>
        </w:tc>
        <w:tc>
          <w:tcPr>
            <w:tcW w:w="3150" w:type="dxa"/>
          </w:tcPr>
          <w:p w14:paraId="399F414A" w14:textId="77777777" w:rsidR="003D5C93" w:rsidRPr="00A8434E" w:rsidRDefault="003D5C93" w:rsidP="00C97641">
            <w:pPr>
              <w:spacing w:after="0"/>
              <w:rPr>
                <w:rFonts w:eastAsia="Times New Roman"/>
                <w:b/>
                <w:bCs/>
                <w:lang w:val="en-US" w:eastAsia="zh-CN"/>
              </w:rPr>
            </w:pPr>
            <w:r w:rsidRPr="00A8434E">
              <w:rPr>
                <w:rFonts w:eastAsia="Times New Roman"/>
                <w:b/>
                <w:bCs/>
                <w:lang w:val="en-US" w:eastAsia="zh-CN"/>
              </w:rPr>
              <w:t xml:space="preserve">Proposal </w:t>
            </w:r>
          </w:p>
        </w:tc>
        <w:tc>
          <w:tcPr>
            <w:tcW w:w="4950" w:type="dxa"/>
          </w:tcPr>
          <w:p w14:paraId="2D989956" w14:textId="77777777" w:rsidR="003D5C93" w:rsidRPr="00A8434E" w:rsidRDefault="003D5C93" w:rsidP="00C97641">
            <w:pPr>
              <w:spacing w:after="0"/>
              <w:rPr>
                <w:rFonts w:eastAsia="Times New Roman"/>
                <w:b/>
                <w:bCs/>
                <w:lang w:val="en-US" w:eastAsia="zh-CN"/>
              </w:rPr>
            </w:pPr>
            <w:r w:rsidRPr="00A8434E">
              <w:rPr>
                <w:rFonts w:eastAsia="Times New Roman"/>
                <w:b/>
                <w:bCs/>
                <w:lang w:val="en-US" w:eastAsia="zh-CN"/>
              </w:rPr>
              <w:t xml:space="preserve">Proposed </w:t>
            </w:r>
            <w:r>
              <w:rPr>
                <w:rFonts w:eastAsia="Times New Roman"/>
                <w:b/>
                <w:bCs/>
                <w:lang w:val="en-US" w:eastAsia="zh-CN"/>
              </w:rPr>
              <w:t>by</w:t>
            </w:r>
            <w:r w:rsidRPr="00A8434E">
              <w:rPr>
                <w:rFonts w:eastAsia="Times New Roman"/>
                <w:b/>
                <w:bCs/>
                <w:lang w:val="en-US" w:eastAsia="zh-CN"/>
              </w:rPr>
              <w:t xml:space="preserve"> </w:t>
            </w:r>
          </w:p>
        </w:tc>
      </w:tr>
      <w:tr w:rsidR="003D5C93" w14:paraId="2F3AE7F2" w14:textId="77777777" w:rsidTr="00C97641">
        <w:tc>
          <w:tcPr>
            <w:tcW w:w="695" w:type="dxa"/>
          </w:tcPr>
          <w:p w14:paraId="61E6852E" w14:textId="77777777" w:rsidR="003D5C93" w:rsidRDefault="003D5C93" w:rsidP="00C97641">
            <w:pPr>
              <w:spacing w:after="0"/>
              <w:rPr>
                <w:rFonts w:eastAsia="Times New Roman"/>
                <w:lang w:val="en-US" w:eastAsia="zh-CN"/>
              </w:rPr>
            </w:pPr>
            <w:r>
              <w:rPr>
                <w:rFonts w:eastAsia="Times New Roman"/>
                <w:lang w:val="en-US" w:eastAsia="zh-CN"/>
              </w:rPr>
              <w:t>1</w:t>
            </w:r>
          </w:p>
        </w:tc>
        <w:tc>
          <w:tcPr>
            <w:tcW w:w="740" w:type="dxa"/>
          </w:tcPr>
          <w:p w14:paraId="639017A4" w14:textId="77777777" w:rsidR="003D5C93" w:rsidRDefault="003D5C93" w:rsidP="00C97641">
            <w:pPr>
              <w:spacing w:after="0"/>
              <w:rPr>
                <w:rFonts w:eastAsia="Times New Roman"/>
                <w:lang w:val="en-US" w:eastAsia="zh-CN"/>
              </w:rPr>
            </w:pPr>
            <w:r>
              <w:rPr>
                <w:rFonts w:eastAsia="Times New Roman"/>
                <w:lang w:val="en-US" w:eastAsia="zh-CN"/>
              </w:rPr>
              <w:t>Tab-7</w:t>
            </w:r>
          </w:p>
        </w:tc>
        <w:tc>
          <w:tcPr>
            <w:tcW w:w="3150" w:type="dxa"/>
          </w:tcPr>
          <w:p w14:paraId="29E7D7EE" w14:textId="77777777" w:rsidR="003D5C93" w:rsidRDefault="003D5C93" w:rsidP="00C97641">
            <w:pPr>
              <w:spacing w:after="0"/>
              <w:rPr>
                <w:rFonts w:eastAsia="Times New Roman"/>
                <w:lang w:val="en-US" w:eastAsia="zh-CN"/>
              </w:rPr>
            </w:pPr>
            <w:r>
              <w:rPr>
                <w:rFonts w:eastAsia="Times New Roman"/>
                <w:lang w:val="en-US" w:eastAsia="zh-CN"/>
              </w:rPr>
              <w:t xml:space="preserve">Adding note to clarify the </w:t>
            </w:r>
            <w:r>
              <w:rPr>
                <w:rFonts w:eastAsia="DengXian"/>
                <w:lang w:val="en-US" w:eastAsia="zh-CN"/>
              </w:rPr>
              <w:t>“</w:t>
            </w:r>
            <w:r w:rsidRPr="00467EA2">
              <w:rPr>
                <w:rFonts w:eastAsia="DengXian"/>
                <w:lang w:val="en-US" w:eastAsia="zh-CN"/>
              </w:rPr>
              <w:t>Number of users (e.g., 10)</w:t>
            </w:r>
            <w:r>
              <w:rPr>
                <w:rFonts w:eastAsia="DengXian"/>
                <w:lang w:val="en-US" w:eastAsia="zh-CN"/>
              </w:rPr>
              <w:t xml:space="preserve">” </w:t>
            </w:r>
          </w:p>
        </w:tc>
        <w:tc>
          <w:tcPr>
            <w:tcW w:w="4950" w:type="dxa"/>
          </w:tcPr>
          <w:p w14:paraId="3E5387C6" w14:textId="0FBFA57D" w:rsidR="003D5C93" w:rsidRDefault="003D5C93" w:rsidP="00C97641">
            <w:pPr>
              <w:spacing w:after="0"/>
              <w:rPr>
                <w:rFonts w:eastAsia="DengXian"/>
                <w:lang w:val="en-US" w:eastAsia="zh-CN"/>
              </w:rPr>
            </w:pPr>
            <w:r>
              <w:rPr>
                <w:rFonts w:eastAsia="Times New Roman"/>
                <w:lang w:val="en-US" w:eastAsia="zh-CN"/>
              </w:rPr>
              <w:t>Vivo: Clarify that it is</w:t>
            </w:r>
            <w:r>
              <w:rPr>
                <w:rFonts w:eastAsia="DengXian"/>
                <w:lang w:val="en-US" w:eastAsia="zh-CN"/>
              </w:rPr>
              <w:t xml:space="preserve"> the number of simultaneously scheduled </w:t>
            </w:r>
            <w:proofErr w:type="spellStart"/>
            <w:r>
              <w:rPr>
                <w:rFonts w:eastAsia="DengXian"/>
                <w:lang w:val="en-US" w:eastAsia="zh-CN"/>
              </w:rPr>
              <w:t>U</w:t>
            </w:r>
            <w:r w:rsidR="006862ED">
              <w:rPr>
                <w:rFonts w:eastAsia="DengXian"/>
                <w:lang w:val="en-US" w:eastAsia="zh-CN"/>
              </w:rPr>
              <w:t>e</w:t>
            </w:r>
            <w:r>
              <w:rPr>
                <w:rFonts w:eastAsia="DengXian"/>
                <w:lang w:val="en-US" w:eastAsia="zh-CN"/>
              </w:rPr>
              <w:t>s</w:t>
            </w:r>
            <w:proofErr w:type="spellEnd"/>
            <w:r>
              <w:rPr>
                <w:rFonts w:eastAsia="DengXian"/>
                <w:lang w:val="en-US" w:eastAsia="zh-CN"/>
              </w:rPr>
              <w:t xml:space="preserve"> in a slot and company reports how the value is obtained, e.g. deployment scenario, traffic model, resource utilization</w:t>
            </w:r>
          </w:p>
          <w:p w14:paraId="258C8741" w14:textId="77777777" w:rsidR="003D5C93" w:rsidRDefault="003D5C93" w:rsidP="00C97641">
            <w:pPr>
              <w:spacing w:after="0"/>
              <w:rPr>
                <w:rFonts w:eastAsia="DengXian"/>
                <w:lang w:val="en-US" w:eastAsia="zh-CN"/>
              </w:rPr>
            </w:pPr>
          </w:p>
          <w:p w14:paraId="1B2D97AA" w14:textId="16C85719" w:rsidR="003D5C93" w:rsidRDefault="003D5C93" w:rsidP="00C97641">
            <w:pPr>
              <w:spacing w:after="0"/>
              <w:rPr>
                <w:rFonts w:eastAsia="DengXian"/>
                <w:lang w:val="en-US" w:eastAsia="zh-CN"/>
              </w:rPr>
            </w:pPr>
            <w:r>
              <w:rPr>
                <w:rFonts w:eastAsia="DengXian"/>
                <w:lang w:val="en-US" w:eastAsia="zh-CN"/>
              </w:rPr>
              <w:t xml:space="preserve">OPPO: Clarify either “number of simultaneously scheduled </w:t>
            </w:r>
            <w:proofErr w:type="spellStart"/>
            <w:r>
              <w:rPr>
                <w:rFonts w:eastAsia="DengXian"/>
                <w:lang w:val="en-US" w:eastAsia="zh-CN"/>
              </w:rPr>
              <w:t>U</w:t>
            </w:r>
            <w:r w:rsidR="006862ED">
              <w:rPr>
                <w:rFonts w:eastAsia="DengXian"/>
                <w:lang w:val="en-US" w:eastAsia="zh-CN"/>
              </w:rPr>
              <w:t>e</w:t>
            </w:r>
            <w:r>
              <w:rPr>
                <w:rFonts w:eastAsia="DengXian"/>
                <w:lang w:val="en-US" w:eastAsia="zh-CN"/>
              </w:rPr>
              <w:t>s</w:t>
            </w:r>
            <w:proofErr w:type="spellEnd"/>
            <w:r>
              <w:rPr>
                <w:rFonts w:eastAsia="DengXian"/>
                <w:lang w:val="en-US" w:eastAsia="zh-CN"/>
              </w:rPr>
              <w:t xml:space="preserve"> in a slot” or “</w:t>
            </w:r>
            <w:r>
              <w:rPr>
                <w:lang w:val="en-US"/>
              </w:rPr>
              <w:t>the system schedules the band with x user and the scheduling of user is based on the traffic models</w:t>
            </w:r>
            <w:r>
              <w:rPr>
                <w:rFonts w:eastAsia="DengXian"/>
                <w:lang w:val="en-US" w:eastAsia="zh-CN"/>
              </w:rPr>
              <w:t>”</w:t>
            </w:r>
          </w:p>
          <w:p w14:paraId="3F202070" w14:textId="77777777" w:rsidR="003D5C93" w:rsidRDefault="003D5C93" w:rsidP="00C97641">
            <w:pPr>
              <w:spacing w:after="0"/>
              <w:rPr>
                <w:rFonts w:eastAsia="Times New Roman"/>
                <w:lang w:val="en-US" w:eastAsia="zh-CN"/>
              </w:rPr>
            </w:pPr>
          </w:p>
          <w:p w14:paraId="4E892DB2" w14:textId="77777777" w:rsidR="003D5C93" w:rsidRDefault="003D5C93" w:rsidP="00C97641">
            <w:pPr>
              <w:spacing w:after="0"/>
              <w:rPr>
                <w:rFonts w:eastAsia="Times New Roman"/>
                <w:lang w:val="en-US" w:eastAsia="zh-CN"/>
              </w:rPr>
            </w:pPr>
            <w:r>
              <w:rPr>
                <w:rFonts w:eastAsia="Times New Roman"/>
                <w:lang w:val="en-US" w:eastAsia="zh-CN"/>
              </w:rPr>
              <w:t xml:space="preserve">Samsung/Futurewei: A range of values e.g. 1-10 and left it for company report. </w:t>
            </w:r>
          </w:p>
          <w:p w14:paraId="7FAAEAAA" w14:textId="77777777" w:rsidR="003D5C93" w:rsidRDefault="003D5C93" w:rsidP="00C97641">
            <w:pPr>
              <w:spacing w:after="0"/>
              <w:rPr>
                <w:rFonts w:eastAsia="Times New Roman"/>
                <w:lang w:val="en-US" w:eastAsia="zh-CN"/>
              </w:rPr>
            </w:pPr>
          </w:p>
          <w:p w14:paraId="5AF97644" w14:textId="77777777" w:rsidR="003D5C93" w:rsidRDefault="003D5C93" w:rsidP="00C97641">
            <w:pPr>
              <w:spacing w:after="0"/>
              <w:rPr>
                <w:rFonts w:eastAsia="Times New Roman"/>
                <w:lang w:val="en-US" w:eastAsia="zh-CN"/>
              </w:rPr>
            </w:pPr>
            <w:r>
              <w:rPr>
                <w:rFonts w:eastAsia="Times New Roman"/>
                <w:lang w:val="en-US" w:eastAsia="zh-CN"/>
              </w:rPr>
              <w:t>ZTE: Not use SLS here.</w:t>
            </w:r>
          </w:p>
        </w:tc>
      </w:tr>
      <w:tr w:rsidR="003D5C93" w14:paraId="7365B2BB" w14:textId="77777777" w:rsidTr="00C97641">
        <w:tc>
          <w:tcPr>
            <w:tcW w:w="695" w:type="dxa"/>
          </w:tcPr>
          <w:p w14:paraId="01E0EF35" w14:textId="77777777" w:rsidR="003D5C93" w:rsidRDefault="003D5C93" w:rsidP="00C97641">
            <w:pPr>
              <w:spacing w:after="0"/>
              <w:rPr>
                <w:rFonts w:eastAsia="Times New Roman"/>
                <w:lang w:val="en-US" w:eastAsia="zh-CN"/>
              </w:rPr>
            </w:pPr>
            <w:r>
              <w:rPr>
                <w:rFonts w:eastAsia="Times New Roman"/>
                <w:lang w:val="en-US" w:eastAsia="zh-CN"/>
              </w:rPr>
              <w:t>2</w:t>
            </w:r>
          </w:p>
        </w:tc>
        <w:tc>
          <w:tcPr>
            <w:tcW w:w="740" w:type="dxa"/>
          </w:tcPr>
          <w:p w14:paraId="2D4571E3" w14:textId="77777777" w:rsidR="003D5C93" w:rsidRDefault="003D5C93" w:rsidP="00C97641">
            <w:pPr>
              <w:spacing w:after="0"/>
              <w:rPr>
                <w:rFonts w:eastAsia="Times New Roman"/>
                <w:lang w:val="en-US" w:eastAsia="zh-CN"/>
              </w:rPr>
            </w:pPr>
            <w:r>
              <w:rPr>
                <w:rFonts w:eastAsia="Times New Roman"/>
                <w:lang w:val="en-US" w:eastAsia="zh-CN"/>
              </w:rPr>
              <w:t>Tab-7</w:t>
            </w:r>
          </w:p>
        </w:tc>
        <w:tc>
          <w:tcPr>
            <w:tcW w:w="3150" w:type="dxa"/>
          </w:tcPr>
          <w:p w14:paraId="5C2EDCB2" w14:textId="77777777" w:rsidR="003D5C93" w:rsidRDefault="003D5C93" w:rsidP="00C97641">
            <w:pPr>
              <w:spacing w:after="0"/>
              <w:rPr>
                <w:rFonts w:eastAsia="Times New Roman"/>
                <w:lang w:val="en-US" w:eastAsia="zh-CN"/>
              </w:rPr>
            </w:pPr>
            <w:r>
              <w:rPr>
                <w:rFonts w:eastAsia="Times New Roman"/>
                <w:lang w:val="en-US" w:eastAsia="zh-CN"/>
              </w:rPr>
              <w:t xml:space="preserve">Create separate Tab for 1Rx and 2 Rx case due to different AL distributions.  </w:t>
            </w:r>
          </w:p>
        </w:tc>
        <w:tc>
          <w:tcPr>
            <w:tcW w:w="4950" w:type="dxa"/>
          </w:tcPr>
          <w:p w14:paraId="0CD5713C" w14:textId="77777777" w:rsidR="003D5C93" w:rsidRDefault="003D5C93" w:rsidP="00C97641">
            <w:pPr>
              <w:spacing w:after="0"/>
              <w:rPr>
                <w:rFonts w:eastAsia="Times New Roman"/>
                <w:lang w:val="en-US" w:eastAsia="zh-CN"/>
              </w:rPr>
            </w:pPr>
            <w:r>
              <w:rPr>
                <w:rFonts w:eastAsia="Times New Roman"/>
                <w:lang w:val="en-US" w:eastAsia="zh-CN"/>
              </w:rPr>
              <w:t>Huawei</w:t>
            </w:r>
          </w:p>
        </w:tc>
      </w:tr>
      <w:tr w:rsidR="003D5C93" w14:paraId="76584437" w14:textId="77777777" w:rsidTr="00C97641">
        <w:tc>
          <w:tcPr>
            <w:tcW w:w="695" w:type="dxa"/>
          </w:tcPr>
          <w:p w14:paraId="1F86A905" w14:textId="77777777" w:rsidR="003D5C93" w:rsidRDefault="003D5C93" w:rsidP="00C97641">
            <w:pPr>
              <w:spacing w:after="0"/>
              <w:rPr>
                <w:rFonts w:eastAsia="Times New Roman"/>
                <w:lang w:val="en-US" w:eastAsia="zh-CN"/>
              </w:rPr>
            </w:pPr>
            <w:r>
              <w:rPr>
                <w:rFonts w:eastAsia="Times New Roman"/>
                <w:lang w:val="en-US" w:eastAsia="zh-CN"/>
              </w:rPr>
              <w:t>3</w:t>
            </w:r>
          </w:p>
        </w:tc>
        <w:tc>
          <w:tcPr>
            <w:tcW w:w="740" w:type="dxa"/>
          </w:tcPr>
          <w:p w14:paraId="0C0EECAD" w14:textId="77777777" w:rsidR="003D5C93" w:rsidRDefault="003D5C93" w:rsidP="00C97641">
            <w:pPr>
              <w:spacing w:after="0"/>
              <w:rPr>
                <w:rFonts w:eastAsia="Times New Roman"/>
                <w:lang w:val="en-US" w:eastAsia="zh-CN"/>
              </w:rPr>
            </w:pPr>
            <w:r>
              <w:rPr>
                <w:rFonts w:eastAsia="Times New Roman"/>
                <w:lang w:val="en-US" w:eastAsia="zh-CN"/>
              </w:rPr>
              <w:t>Tab-7</w:t>
            </w:r>
          </w:p>
        </w:tc>
        <w:tc>
          <w:tcPr>
            <w:tcW w:w="3150" w:type="dxa"/>
          </w:tcPr>
          <w:p w14:paraId="339A63BE" w14:textId="77777777" w:rsidR="003D5C93" w:rsidRDefault="003D5C93" w:rsidP="00C97641">
            <w:pPr>
              <w:spacing w:after="0"/>
              <w:rPr>
                <w:rFonts w:eastAsia="Times New Roman"/>
                <w:lang w:val="en-US" w:eastAsia="zh-CN"/>
              </w:rPr>
            </w:pPr>
            <w:r>
              <w:rPr>
                <w:rFonts w:eastAsia="Times New Roman"/>
                <w:lang w:val="en-US" w:eastAsia="zh-CN"/>
              </w:rPr>
              <w:t>Correct the candidate number of AL16 in the column ‘E’ of first table from ‘2’ to ‘1’</w:t>
            </w:r>
          </w:p>
        </w:tc>
        <w:tc>
          <w:tcPr>
            <w:tcW w:w="4950" w:type="dxa"/>
          </w:tcPr>
          <w:p w14:paraId="44F14105" w14:textId="77777777" w:rsidR="003D5C93" w:rsidRDefault="003D5C93" w:rsidP="00C97641">
            <w:pPr>
              <w:spacing w:after="0"/>
              <w:rPr>
                <w:rFonts w:eastAsia="Times New Roman"/>
                <w:lang w:val="en-US" w:eastAsia="zh-CN"/>
              </w:rPr>
            </w:pPr>
            <w:r>
              <w:rPr>
                <w:rFonts w:eastAsia="Times New Roman"/>
                <w:lang w:val="en-US" w:eastAsia="zh-CN"/>
              </w:rPr>
              <w:t>Huawei</w:t>
            </w:r>
          </w:p>
        </w:tc>
      </w:tr>
    </w:tbl>
    <w:p w14:paraId="68925D10" w14:textId="71E7CF38" w:rsidR="003D5C93" w:rsidRDefault="003D5C93" w:rsidP="003D5C93">
      <w:pPr>
        <w:spacing w:before="120" w:after="240"/>
        <w:rPr>
          <w:lang w:val="en-US"/>
        </w:rPr>
      </w:pPr>
      <w:r>
        <w:rPr>
          <w:rFonts w:eastAsia="Times New Roman"/>
          <w:lang w:val="en-US" w:eastAsia="zh-CN"/>
        </w:rPr>
        <w:t xml:space="preserve">It should be noted that P2 was discussed later in Q3-3a, due to the dependency on the outcome of the following Q3-3 discussions, e.g. which </w:t>
      </w:r>
      <w:r>
        <w:rPr>
          <w:lang w:val="en-US"/>
        </w:rPr>
        <w:t>aggregation level distributions can be agreed for evaluation. If nothing was agreed for aggregation level distribution (i.e. Q3-3), separate 1 Rx/2 Rx Tabs maybe not necessary since companies can provide results with reporting the number of Rx and the corresponding aggregation level distributions even with a single Tab.</w:t>
      </w:r>
    </w:p>
    <w:p w14:paraId="52092174" w14:textId="77777777" w:rsidR="003D5C93" w:rsidRPr="00526159" w:rsidRDefault="003D5C93" w:rsidP="003D5C93">
      <w:pPr>
        <w:spacing w:before="120" w:after="120"/>
        <w:rPr>
          <w:rFonts w:eastAsia="Times New Roman"/>
          <w:b/>
          <w:bCs/>
          <w:lang w:val="en-US" w:eastAsia="zh-CN"/>
        </w:rPr>
      </w:pPr>
      <w:r w:rsidRPr="00526159">
        <w:rPr>
          <w:rFonts w:eastAsia="Times New Roman"/>
          <w:b/>
          <w:bCs/>
          <w:lang w:val="en-US" w:eastAsia="zh-CN"/>
        </w:rPr>
        <w:t>Proposal 3-</w:t>
      </w:r>
      <w:r>
        <w:rPr>
          <w:rFonts w:eastAsia="Times New Roman"/>
          <w:b/>
          <w:bCs/>
          <w:lang w:val="en-US" w:eastAsia="zh-CN"/>
        </w:rPr>
        <w:t>2</w:t>
      </w:r>
      <w:r w:rsidRPr="00526159">
        <w:rPr>
          <w:rFonts w:eastAsia="Times New Roman"/>
          <w:b/>
          <w:bCs/>
          <w:lang w:val="en-US" w:eastAsia="zh-CN"/>
        </w:rPr>
        <w:t xml:space="preserve">: For </w:t>
      </w:r>
      <w:r>
        <w:rPr>
          <w:rFonts w:eastAsia="Times New Roman"/>
          <w:b/>
          <w:bCs/>
          <w:lang w:val="en-US" w:eastAsia="zh-CN"/>
        </w:rPr>
        <w:t>PDCCH blocking rate</w:t>
      </w:r>
      <w:r w:rsidRPr="00526159">
        <w:rPr>
          <w:rFonts w:eastAsia="Times New Roman"/>
          <w:b/>
          <w:bCs/>
          <w:lang w:val="en-US" w:eastAsia="zh-CN"/>
        </w:rPr>
        <w:t xml:space="preserve"> evaluation, use Tab-7 in template to collect evaluation results with following modification(s): </w:t>
      </w:r>
    </w:p>
    <w:p w14:paraId="43553588" w14:textId="77777777" w:rsidR="003D5C93" w:rsidRPr="00526159" w:rsidRDefault="003D5C93" w:rsidP="003D5C93">
      <w:pPr>
        <w:pStyle w:val="ListParagraph"/>
        <w:numPr>
          <w:ilvl w:val="0"/>
          <w:numId w:val="7"/>
        </w:numPr>
        <w:spacing w:before="120" w:after="120"/>
        <w:rPr>
          <w:rFonts w:ascii="Times New Roman" w:eastAsia="Times New Roman" w:hAnsi="Times New Roman" w:cs="Times New Roman"/>
          <w:b/>
          <w:bCs/>
          <w:sz w:val="20"/>
          <w:szCs w:val="20"/>
          <w:lang w:val="en-US" w:eastAsia="zh-CN"/>
        </w:rPr>
      </w:pPr>
      <w:r w:rsidRPr="00526159">
        <w:rPr>
          <w:rFonts w:ascii="Times New Roman" w:eastAsia="Times New Roman" w:hAnsi="Times New Roman" w:cs="Times New Roman"/>
          <w:b/>
          <w:bCs/>
          <w:sz w:val="20"/>
          <w:szCs w:val="20"/>
          <w:lang w:val="en-US" w:eastAsia="zh-CN"/>
        </w:rPr>
        <w:t>Revise “</w:t>
      </w:r>
      <w:r w:rsidRPr="00526159">
        <w:rPr>
          <w:rFonts w:ascii="Times New Roman" w:eastAsia="DengXian" w:hAnsi="Times New Roman" w:cs="Times New Roman"/>
          <w:b/>
          <w:bCs/>
          <w:sz w:val="20"/>
          <w:szCs w:val="20"/>
          <w:lang w:val="en-US" w:eastAsia="zh-CN"/>
        </w:rPr>
        <w:t>Number of users</w:t>
      </w:r>
      <w:r>
        <w:rPr>
          <w:rFonts w:ascii="Times New Roman" w:eastAsia="DengXian" w:hAnsi="Times New Roman" w:cs="Times New Roman"/>
          <w:b/>
          <w:bCs/>
          <w:sz w:val="20"/>
          <w:szCs w:val="20"/>
          <w:lang w:val="en-US" w:eastAsia="zh-CN"/>
        </w:rPr>
        <w:t xml:space="preserve"> (e.g. 10)</w:t>
      </w:r>
      <w:r w:rsidRPr="00526159">
        <w:rPr>
          <w:rFonts w:ascii="Times New Roman" w:eastAsia="Times New Roman" w:hAnsi="Times New Roman" w:cs="Times New Roman"/>
          <w:b/>
          <w:bCs/>
          <w:sz w:val="20"/>
          <w:szCs w:val="20"/>
          <w:lang w:val="en-US" w:eastAsia="zh-CN"/>
        </w:rPr>
        <w:t>” to be “</w:t>
      </w:r>
      <w:r w:rsidRPr="00526159">
        <w:rPr>
          <w:rFonts w:ascii="Times New Roman" w:eastAsia="DengXian" w:hAnsi="Times New Roman" w:cs="Times New Roman"/>
          <w:b/>
          <w:bCs/>
          <w:sz w:val="20"/>
          <w:szCs w:val="20"/>
          <w:lang w:val="en-US" w:eastAsia="zh-CN"/>
        </w:rPr>
        <w:t>Number of users</w:t>
      </w:r>
      <w:r w:rsidRPr="00526159">
        <w:rPr>
          <w:rFonts w:ascii="Times New Roman" w:eastAsia="Times New Roman" w:hAnsi="Times New Roman" w:cs="Times New Roman"/>
          <w:b/>
          <w:bCs/>
          <w:sz w:val="20"/>
          <w:szCs w:val="20"/>
          <w:lang w:val="en-US" w:eastAsia="zh-CN"/>
        </w:rPr>
        <w:t xml:space="preserve"> </w:t>
      </w:r>
      <w:r>
        <w:rPr>
          <w:rFonts w:ascii="Times New Roman" w:eastAsia="Times New Roman" w:hAnsi="Times New Roman" w:cs="Times New Roman"/>
          <w:b/>
          <w:bCs/>
          <w:sz w:val="20"/>
          <w:szCs w:val="20"/>
          <w:lang w:val="en-US" w:eastAsia="zh-CN"/>
        </w:rPr>
        <w:t xml:space="preserve">(e.g. </w:t>
      </w:r>
      <w:r w:rsidRPr="00526159">
        <w:rPr>
          <w:rFonts w:ascii="Times New Roman" w:eastAsia="Times New Roman" w:hAnsi="Times New Roman" w:cs="Times New Roman"/>
          <w:b/>
          <w:bCs/>
          <w:sz w:val="20"/>
          <w:szCs w:val="20"/>
          <w:lang w:val="en-US" w:eastAsia="zh-CN"/>
        </w:rPr>
        <w:t>1 to</w:t>
      </w:r>
      <w:r>
        <w:rPr>
          <w:rFonts w:ascii="Times New Roman" w:eastAsia="Times New Roman" w:hAnsi="Times New Roman" w:cs="Times New Roman"/>
          <w:b/>
          <w:bCs/>
          <w:sz w:val="20"/>
          <w:szCs w:val="20"/>
          <w:lang w:val="en-US" w:eastAsia="zh-CN"/>
        </w:rPr>
        <w:t xml:space="preserve"> </w:t>
      </w:r>
      <w:r w:rsidRPr="00526159">
        <w:rPr>
          <w:rFonts w:ascii="Times New Roman" w:eastAsia="Times New Roman" w:hAnsi="Times New Roman" w:cs="Times New Roman"/>
          <w:b/>
          <w:bCs/>
          <w:sz w:val="20"/>
          <w:szCs w:val="20"/>
          <w:lang w:val="en-US" w:eastAsia="zh-CN"/>
        </w:rPr>
        <w:t>10</w:t>
      </w:r>
      <w:r>
        <w:rPr>
          <w:rFonts w:ascii="Times New Roman" w:eastAsia="Times New Roman" w:hAnsi="Times New Roman" w:cs="Times New Roman"/>
          <w:b/>
          <w:bCs/>
          <w:sz w:val="20"/>
          <w:szCs w:val="20"/>
          <w:lang w:val="en-US" w:eastAsia="zh-CN"/>
        </w:rPr>
        <w:t>)</w:t>
      </w:r>
      <w:r w:rsidRPr="00526159">
        <w:rPr>
          <w:rFonts w:ascii="Times New Roman" w:eastAsia="Times New Roman" w:hAnsi="Times New Roman" w:cs="Times New Roman"/>
          <w:b/>
          <w:bCs/>
          <w:sz w:val="20"/>
          <w:szCs w:val="20"/>
          <w:lang w:val="en-US" w:eastAsia="zh-CN"/>
        </w:rPr>
        <w:t xml:space="preserve">” </w:t>
      </w:r>
    </w:p>
    <w:p w14:paraId="36F38CCE" w14:textId="1871B763" w:rsidR="003D5C93" w:rsidRPr="00F03576" w:rsidRDefault="003D5C93" w:rsidP="003D5C93">
      <w:pPr>
        <w:pStyle w:val="ListParagraph"/>
        <w:numPr>
          <w:ilvl w:val="0"/>
          <w:numId w:val="7"/>
        </w:numPr>
        <w:spacing w:before="120" w:after="120"/>
        <w:rPr>
          <w:rFonts w:ascii="Times New Roman" w:eastAsia="Times New Roman" w:hAnsi="Times New Roman" w:cs="Times New Roman"/>
          <w:b/>
          <w:bCs/>
          <w:sz w:val="20"/>
          <w:szCs w:val="20"/>
          <w:lang w:val="en-US" w:eastAsia="zh-CN"/>
        </w:rPr>
      </w:pPr>
      <w:r w:rsidRPr="00526159">
        <w:rPr>
          <w:rFonts w:ascii="Times New Roman" w:eastAsia="Times New Roman" w:hAnsi="Times New Roman" w:cs="Times New Roman"/>
          <w:b/>
          <w:bCs/>
          <w:sz w:val="20"/>
          <w:szCs w:val="20"/>
          <w:lang w:val="en-US" w:eastAsia="zh-CN"/>
        </w:rPr>
        <w:t>Add a note in Tab-7 to clarify that “</w:t>
      </w:r>
      <w:r w:rsidRPr="00526159">
        <w:rPr>
          <w:rFonts w:ascii="Times New Roman" w:eastAsia="DengXian" w:hAnsi="Times New Roman" w:cs="Times New Roman"/>
          <w:b/>
          <w:bCs/>
          <w:sz w:val="20"/>
          <w:szCs w:val="20"/>
          <w:lang w:val="en-US" w:eastAsia="zh-CN"/>
        </w:rPr>
        <w:t>Number of users</w:t>
      </w:r>
      <w:r w:rsidRPr="00526159">
        <w:rPr>
          <w:rFonts w:ascii="Times New Roman" w:eastAsia="Times New Roman" w:hAnsi="Times New Roman" w:cs="Times New Roman"/>
          <w:b/>
          <w:bCs/>
          <w:sz w:val="20"/>
          <w:szCs w:val="20"/>
          <w:lang w:val="en-US" w:eastAsia="zh-CN"/>
        </w:rPr>
        <w:t xml:space="preserve">” represents the </w:t>
      </w:r>
      <w:r w:rsidRPr="00526159">
        <w:rPr>
          <w:rFonts w:ascii="Times New Roman" w:eastAsia="DengXian" w:hAnsi="Times New Roman" w:cs="Times New Roman"/>
          <w:b/>
          <w:bCs/>
          <w:sz w:val="20"/>
          <w:szCs w:val="20"/>
          <w:lang w:val="en-US" w:eastAsia="zh-CN"/>
        </w:rPr>
        <w:t xml:space="preserve">number of </w:t>
      </w:r>
      <w:r>
        <w:rPr>
          <w:rFonts w:ascii="Times New Roman" w:eastAsia="DengXian" w:hAnsi="Times New Roman" w:cs="Times New Roman"/>
          <w:b/>
          <w:bCs/>
          <w:sz w:val="20"/>
          <w:szCs w:val="20"/>
          <w:lang w:val="en-US" w:eastAsia="zh-CN"/>
        </w:rPr>
        <w:t xml:space="preserve"> </w:t>
      </w:r>
      <w:proofErr w:type="spellStart"/>
      <w:r>
        <w:rPr>
          <w:rFonts w:ascii="Times New Roman" w:eastAsia="DengXian" w:hAnsi="Times New Roman" w:cs="Times New Roman"/>
          <w:b/>
          <w:bCs/>
          <w:sz w:val="20"/>
          <w:szCs w:val="20"/>
          <w:lang w:val="en-US" w:eastAsia="zh-CN"/>
        </w:rPr>
        <w:t>U</w:t>
      </w:r>
      <w:r w:rsidR="006862ED">
        <w:rPr>
          <w:rFonts w:ascii="Times New Roman" w:eastAsia="DengXian" w:hAnsi="Times New Roman" w:cs="Times New Roman"/>
          <w:b/>
          <w:bCs/>
          <w:sz w:val="20"/>
          <w:szCs w:val="20"/>
          <w:lang w:val="en-US" w:eastAsia="zh-CN"/>
        </w:rPr>
        <w:t>e</w:t>
      </w:r>
      <w:r>
        <w:rPr>
          <w:rFonts w:ascii="Times New Roman" w:eastAsia="DengXian" w:hAnsi="Times New Roman" w:cs="Times New Roman"/>
          <w:b/>
          <w:bCs/>
          <w:sz w:val="20"/>
          <w:szCs w:val="20"/>
          <w:lang w:val="en-US" w:eastAsia="zh-CN"/>
        </w:rPr>
        <w:t>s</w:t>
      </w:r>
      <w:proofErr w:type="spellEnd"/>
      <w:r>
        <w:rPr>
          <w:rFonts w:ascii="Times New Roman" w:eastAsia="DengXian" w:hAnsi="Times New Roman" w:cs="Times New Roman"/>
          <w:b/>
          <w:bCs/>
          <w:sz w:val="20"/>
          <w:szCs w:val="20"/>
          <w:lang w:val="en-US" w:eastAsia="zh-CN"/>
        </w:rPr>
        <w:t xml:space="preserve"> that need to be scheduled </w:t>
      </w:r>
      <w:r w:rsidRPr="00526159">
        <w:rPr>
          <w:rFonts w:ascii="Times New Roman" w:eastAsia="DengXian" w:hAnsi="Times New Roman" w:cs="Times New Roman"/>
          <w:b/>
          <w:bCs/>
          <w:sz w:val="20"/>
          <w:szCs w:val="20"/>
          <w:lang w:val="en-US" w:eastAsia="zh-CN"/>
        </w:rPr>
        <w:t>simultaneously in a slot</w:t>
      </w:r>
      <w:r>
        <w:rPr>
          <w:rFonts w:ascii="Times New Roman" w:eastAsia="DengXian" w:hAnsi="Times New Roman" w:cs="Times New Roman"/>
          <w:b/>
          <w:bCs/>
          <w:sz w:val="20"/>
          <w:szCs w:val="20"/>
          <w:lang w:val="en-US" w:eastAsia="zh-CN"/>
        </w:rPr>
        <w:t xml:space="preserve"> and company can provide different PDCCH blocking rates corresponding to a range of ‘number of users’ on different rows in Tab-7</w:t>
      </w:r>
    </w:p>
    <w:p w14:paraId="5E86072C" w14:textId="4B470460" w:rsidR="003D5C93" w:rsidRDefault="003D5C93" w:rsidP="003D5C93">
      <w:pPr>
        <w:rPr>
          <w:lang w:val="en-US"/>
        </w:rPr>
      </w:pPr>
      <w:r>
        <w:rPr>
          <w:lang w:val="en-US"/>
        </w:rPr>
        <w:t xml:space="preserve">All responses seem support the proposals with different preferred values. 3 companies see the need to justify the use case of 10 </w:t>
      </w:r>
      <w:proofErr w:type="spellStart"/>
      <w:r>
        <w:rPr>
          <w:lang w:val="en-US"/>
        </w:rPr>
        <w:t>U</w:t>
      </w:r>
      <w:r w:rsidR="006862ED">
        <w:rPr>
          <w:lang w:val="en-US"/>
        </w:rPr>
        <w:t>e</w:t>
      </w:r>
      <w:r>
        <w:rPr>
          <w:lang w:val="en-US"/>
        </w:rPr>
        <w:t>s</w:t>
      </w:r>
      <w:proofErr w:type="spellEnd"/>
      <w:r>
        <w:rPr>
          <w:lang w:val="en-US"/>
        </w:rPr>
        <w:t xml:space="preserve"> in a single CORESET. On the other hand, this configuration (i.e. 10 </w:t>
      </w:r>
      <w:proofErr w:type="spellStart"/>
      <w:r>
        <w:rPr>
          <w:lang w:val="en-US"/>
        </w:rPr>
        <w:t>U</w:t>
      </w:r>
      <w:r w:rsidR="006862ED">
        <w:rPr>
          <w:lang w:val="en-US"/>
        </w:rPr>
        <w:t>e</w:t>
      </w:r>
      <w:r>
        <w:rPr>
          <w:lang w:val="en-US"/>
        </w:rPr>
        <w:t>s</w:t>
      </w:r>
      <w:proofErr w:type="spellEnd"/>
      <w:r>
        <w:rPr>
          <w:lang w:val="en-US"/>
        </w:rPr>
        <w:t xml:space="preserve">) was preferred by 5 companies. Furthermore, 4 companies explicitly proposed to select a set of </w:t>
      </w:r>
      <w:proofErr w:type="spellStart"/>
      <w:r>
        <w:rPr>
          <w:lang w:val="en-US"/>
        </w:rPr>
        <w:t>U</w:t>
      </w:r>
      <w:r w:rsidR="006862ED">
        <w:rPr>
          <w:lang w:val="en-US"/>
        </w:rPr>
        <w:t>e</w:t>
      </w:r>
      <w:r>
        <w:rPr>
          <w:lang w:val="en-US"/>
        </w:rPr>
        <w:t>s</w:t>
      </w:r>
      <w:proofErr w:type="spellEnd"/>
      <w:r>
        <w:rPr>
          <w:lang w:val="en-US"/>
        </w:rPr>
        <w:t xml:space="preserve"> number within the range. However, the preferred numbers are still diverged. </w:t>
      </w:r>
    </w:p>
    <w:p w14:paraId="56CE1DA4" w14:textId="77777777" w:rsidR="003D5C93" w:rsidRDefault="003D5C93" w:rsidP="003D5C93">
      <w:pPr>
        <w:rPr>
          <w:lang w:val="en-US"/>
        </w:rPr>
      </w:pPr>
      <w:r>
        <w:rPr>
          <w:lang w:val="en-US"/>
        </w:rPr>
        <w:t xml:space="preserve">The following was reflected in Tab-7 template to capture the consensus: </w:t>
      </w:r>
    </w:p>
    <w:p w14:paraId="3C5403AE" w14:textId="77777777" w:rsidR="003D5C93" w:rsidRPr="000A0A58" w:rsidRDefault="003D5C93" w:rsidP="003D5C93">
      <w:pPr>
        <w:pStyle w:val="ListParagraph"/>
        <w:numPr>
          <w:ilvl w:val="0"/>
          <w:numId w:val="7"/>
        </w:numPr>
        <w:spacing w:before="120" w:after="120"/>
        <w:rPr>
          <w:rFonts w:ascii="Times New Roman" w:eastAsia="Times New Roman" w:hAnsi="Times New Roman" w:cs="Times New Roman"/>
          <w:sz w:val="20"/>
          <w:szCs w:val="20"/>
          <w:lang w:val="en-US" w:eastAsia="zh-CN"/>
        </w:rPr>
      </w:pPr>
      <w:r w:rsidRPr="000A0A58">
        <w:rPr>
          <w:rFonts w:ascii="Times New Roman" w:eastAsia="Times New Roman" w:hAnsi="Times New Roman" w:cs="Times New Roman"/>
          <w:sz w:val="20"/>
          <w:szCs w:val="20"/>
          <w:lang w:val="en-US" w:eastAsia="zh-CN"/>
        </w:rPr>
        <w:t>Revise “</w:t>
      </w:r>
      <w:r w:rsidRPr="000A0A58">
        <w:rPr>
          <w:rFonts w:ascii="Times New Roman" w:eastAsia="DengXian" w:hAnsi="Times New Roman" w:cs="Times New Roman"/>
          <w:sz w:val="20"/>
          <w:szCs w:val="20"/>
          <w:lang w:val="en-US" w:eastAsia="zh-CN"/>
        </w:rPr>
        <w:t>Number of users (e.g. 10)</w:t>
      </w:r>
      <w:r w:rsidRPr="000A0A58">
        <w:rPr>
          <w:rFonts w:ascii="Times New Roman" w:eastAsia="Times New Roman" w:hAnsi="Times New Roman" w:cs="Times New Roman"/>
          <w:sz w:val="20"/>
          <w:szCs w:val="20"/>
          <w:lang w:val="en-US" w:eastAsia="zh-CN"/>
        </w:rPr>
        <w:t>” to be “</w:t>
      </w:r>
      <w:r w:rsidRPr="000A0A58">
        <w:rPr>
          <w:rFonts w:ascii="Times New Roman" w:eastAsia="DengXian" w:hAnsi="Times New Roman" w:cs="Times New Roman"/>
          <w:sz w:val="20"/>
          <w:szCs w:val="20"/>
          <w:lang w:val="en-US" w:eastAsia="zh-CN"/>
        </w:rPr>
        <w:t>Number of users</w:t>
      </w:r>
      <w:r w:rsidRPr="000A0A58">
        <w:rPr>
          <w:rFonts w:ascii="Times New Roman" w:eastAsia="Times New Roman" w:hAnsi="Times New Roman" w:cs="Times New Roman"/>
          <w:sz w:val="20"/>
          <w:szCs w:val="20"/>
          <w:lang w:val="en-US" w:eastAsia="zh-CN"/>
        </w:rPr>
        <w:t xml:space="preserve"> (e.g. </w:t>
      </w:r>
      <w:r>
        <w:rPr>
          <w:rFonts w:ascii="Times New Roman" w:eastAsia="Times New Roman" w:hAnsi="Times New Roman" w:cs="Times New Roman"/>
          <w:sz w:val="20"/>
          <w:szCs w:val="20"/>
          <w:lang w:val="en-US" w:eastAsia="zh-CN"/>
        </w:rPr>
        <w:t>1</w:t>
      </w:r>
      <w:r w:rsidRPr="000A0A58">
        <w:rPr>
          <w:rFonts w:ascii="Times New Roman" w:eastAsia="Times New Roman" w:hAnsi="Times New Roman" w:cs="Times New Roman"/>
          <w:sz w:val="20"/>
          <w:szCs w:val="20"/>
          <w:lang w:val="en-US" w:eastAsia="zh-CN"/>
        </w:rPr>
        <w:t xml:space="preserve"> to 10)” </w:t>
      </w:r>
    </w:p>
    <w:p w14:paraId="7E1E01A6" w14:textId="01F921AF" w:rsidR="003D5C93" w:rsidRPr="000A0A58" w:rsidRDefault="003D5C93" w:rsidP="003D5C93">
      <w:pPr>
        <w:pStyle w:val="ListParagraph"/>
        <w:numPr>
          <w:ilvl w:val="0"/>
          <w:numId w:val="7"/>
        </w:numPr>
        <w:spacing w:before="120" w:after="120"/>
        <w:rPr>
          <w:rFonts w:ascii="Times New Roman" w:eastAsia="Times New Roman" w:hAnsi="Times New Roman" w:cs="Times New Roman"/>
          <w:sz w:val="20"/>
          <w:szCs w:val="20"/>
          <w:lang w:val="en-US" w:eastAsia="zh-CN"/>
        </w:rPr>
      </w:pPr>
      <w:r w:rsidRPr="000A0A58">
        <w:rPr>
          <w:rFonts w:ascii="Times New Roman" w:eastAsia="Times New Roman" w:hAnsi="Times New Roman" w:cs="Times New Roman"/>
          <w:sz w:val="20"/>
          <w:szCs w:val="20"/>
          <w:lang w:val="en-US" w:eastAsia="zh-CN"/>
        </w:rPr>
        <w:t>Add a note in Tab-7 to clarify that “</w:t>
      </w:r>
      <w:r w:rsidRPr="000A0A58">
        <w:rPr>
          <w:rFonts w:ascii="Times New Roman" w:eastAsia="DengXian" w:hAnsi="Times New Roman" w:cs="Times New Roman"/>
          <w:sz w:val="20"/>
          <w:szCs w:val="20"/>
          <w:lang w:val="en-US" w:eastAsia="zh-CN"/>
        </w:rPr>
        <w:t>Number of users</w:t>
      </w:r>
      <w:r w:rsidRPr="000A0A58">
        <w:rPr>
          <w:rFonts w:ascii="Times New Roman" w:eastAsia="Times New Roman" w:hAnsi="Times New Roman" w:cs="Times New Roman"/>
          <w:sz w:val="20"/>
          <w:szCs w:val="20"/>
          <w:lang w:val="en-US" w:eastAsia="zh-CN"/>
        </w:rPr>
        <w:t xml:space="preserve">” represents the </w:t>
      </w:r>
      <w:r w:rsidRPr="000A0A58">
        <w:rPr>
          <w:rFonts w:ascii="Times New Roman" w:eastAsia="DengXian" w:hAnsi="Times New Roman" w:cs="Times New Roman"/>
          <w:sz w:val="20"/>
          <w:szCs w:val="20"/>
          <w:lang w:val="en-US" w:eastAsia="zh-CN"/>
        </w:rPr>
        <w:t xml:space="preserve">number of </w:t>
      </w:r>
      <w:proofErr w:type="spellStart"/>
      <w:r w:rsidRPr="000A0A58">
        <w:rPr>
          <w:rFonts w:ascii="Times New Roman" w:eastAsia="DengXian" w:hAnsi="Times New Roman" w:cs="Times New Roman"/>
          <w:sz w:val="20"/>
          <w:szCs w:val="20"/>
          <w:lang w:val="en-US" w:eastAsia="zh-CN"/>
        </w:rPr>
        <w:t>U</w:t>
      </w:r>
      <w:r w:rsidR="006862ED" w:rsidRPr="000A0A58">
        <w:rPr>
          <w:rFonts w:ascii="Times New Roman" w:eastAsia="DengXian" w:hAnsi="Times New Roman" w:cs="Times New Roman"/>
          <w:sz w:val="20"/>
          <w:szCs w:val="20"/>
          <w:lang w:val="en-US" w:eastAsia="zh-CN"/>
        </w:rPr>
        <w:t>e</w:t>
      </w:r>
      <w:r w:rsidRPr="000A0A58">
        <w:rPr>
          <w:rFonts w:ascii="Times New Roman" w:eastAsia="DengXian" w:hAnsi="Times New Roman" w:cs="Times New Roman"/>
          <w:sz w:val="20"/>
          <w:szCs w:val="20"/>
          <w:lang w:val="en-US" w:eastAsia="zh-CN"/>
        </w:rPr>
        <w:t>s</w:t>
      </w:r>
      <w:proofErr w:type="spellEnd"/>
      <w:r w:rsidRPr="000A0A58">
        <w:rPr>
          <w:rFonts w:ascii="Times New Roman" w:eastAsia="DengXian" w:hAnsi="Times New Roman" w:cs="Times New Roman"/>
          <w:sz w:val="20"/>
          <w:szCs w:val="20"/>
          <w:lang w:val="en-US" w:eastAsia="zh-CN"/>
        </w:rPr>
        <w:t xml:space="preserve"> that need to be scheduled simultaneously in a slot and company can provide PDCCH blocking rates corresponding to a range of ‘number of users’ on different rows in Tab-7</w:t>
      </w:r>
    </w:p>
    <w:p w14:paraId="4920311B" w14:textId="2E1B7C24" w:rsidR="003D5C93" w:rsidRDefault="003D5C93" w:rsidP="003D5C93">
      <w:pPr>
        <w:rPr>
          <w:lang w:val="en-US"/>
        </w:rPr>
      </w:pPr>
      <w:r>
        <w:rPr>
          <w:lang w:val="en-US"/>
        </w:rPr>
        <w:t xml:space="preserve">In the RAN1#102-e meeting, PDCCH blocking rate evaluation was discussed and consensus was reached on a few parameters including SCS/BW, CORESET duration, delay toleration. However, company views were still not converged on some important parameters e.g. aggregation level distributions and number of candidates for each AL. It therefore was agreed to leave for company report. However, the assumption should not be too broad to make the results incomparable. To produce comparable evaluation results, it was further recommended by feature leader to limit the AL distribution of [1,2,4,8,16] as one of the following: </w:t>
      </w:r>
    </w:p>
    <w:p w14:paraId="7308C049" w14:textId="598F386E" w:rsidR="003D5C93" w:rsidRPr="006B16F0" w:rsidRDefault="003D5C93" w:rsidP="003D5C93">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1:</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[0.5, 0.4, 0.05, 0.03, 0.02], assuming majority of the U</w:t>
      </w:r>
      <w:r w:rsidR="006862ED">
        <w:rPr>
          <w:rFonts w:ascii="Times New Roman" w:hAnsi="Times New Roman" w:cs="Times New Roman"/>
          <w:sz w:val="20"/>
          <w:szCs w:val="20"/>
        </w:rPr>
        <w:t>e</w:t>
      </w:r>
      <w:r w:rsidRPr="006B16F0">
        <w:rPr>
          <w:rFonts w:ascii="Times New Roman" w:hAnsi="Times New Roman" w:cs="Times New Roman"/>
          <w:sz w:val="20"/>
          <w:szCs w:val="20"/>
        </w:rPr>
        <w:t>s are in is good coverage</w:t>
      </w:r>
    </w:p>
    <w:p w14:paraId="31C59B72" w14:textId="2528440D" w:rsidR="003D5C93" w:rsidRPr="006B16F0" w:rsidRDefault="003D5C93" w:rsidP="003D5C93">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lastRenderedPageBreak/>
        <w:t>Configuration 2:</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[0.1, 0.2, 0.4, 0.2, 0.1]: Majority of the U</w:t>
      </w:r>
      <w:r w:rsidR="006862ED">
        <w:rPr>
          <w:rFonts w:ascii="Times New Roman" w:hAnsi="Times New Roman" w:cs="Times New Roman"/>
          <w:sz w:val="20"/>
          <w:szCs w:val="20"/>
        </w:rPr>
        <w:t>e</w:t>
      </w:r>
      <w:r w:rsidRPr="006B16F0">
        <w:rPr>
          <w:rFonts w:ascii="Times New Roman" w:hAnsi="Times New Roman" w:cs="Times New Roman"/>
          <w:sz w:val="20"/>
          <w:szCs w:val="20"/>
        </w:rPr>
        <w:t>s are in medium coverage</w:t>
      </w:r>
    </w:p>
    <w:p w14:paraId="04E91FB0" w14:textId="431D972F" w:rsidR="003D5C93" w:rsidRPr="006B16F0" w:rsidRDefault="003D5C93" w:rsidP="003D5C93">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3:</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[0.05, 0.05, 0.2, 0.3, 0.4]: Majority of the U</w:t>
      </w:r>
      <w:r w:rsidR="006862ED">
        <w:rPr>
          <w:rFonts w:ascii="Times New Roman" w:hAnsi="Times New Roman" w:cs="Times New Roman"/>
          <w:sz w:val="20"/>
          <w:szCs w:val="20"/>
        </w:rPr>
        <w:t>e</w:t>
      </w:r>
      <w:r w:rsidRPr="006B16F0">
        <w:rPr>
          <w:rFonts w:ascii="Times New Roman" w:hAnsi="Times New Roman" w:cs="Times New Roman"/>
          <w:sz w:val="20"/>
          <w:szCs w:val="20"/>
        </w:rPr>
        <w:t>s are in poor coverage</w:t>
      </w:r>
    </w:p>
    <w:p w14:paraId="040ED4DE" w14:textId="5037BCAC" w:rsidR="0029589A" w:rsidRPr="0029589A" w:rsidRDefault="003D5C93" w:rsidP="0029589A">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4:</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[0.2, 0.2, 0.2, 0.2, 0.2]: Uniform distribution</w:t>
      </w:r>
    </w:p>
    <w:p w14:paraId="55CB13E5" w14:textId="77777777" w:rsidR="006338D3" w:rsidRDefault="006338D3" w:rsidP="006338D3">
      <w:pPr>
        <w:rPr>
          <w:b/>
          <w:bCs/>
        </w:rPr>
      </w:pPr>
      <w:r w:rsidRPr="002943CE">
        <w:rPr>
          <w:b/>
          <w:bCs/>
        </w:rPr>
        <w:t>Q</w:t>
      </w:r>
      <w:r>
        <w:rPr>
          <w:b/>
          <w:bCs/>
        </w:rPr>
        <w:t>uestion</w:t>
      </w:r>
      <w:r w:rsidRPr="002943CE">
        <w:rPr>
          <w:b/>
          <w:bCs/>
        </w:rPr>
        <w:t xml:space="preserve"> </w:t>
      </w:r>
      <w:r>
        <w:rPr>
          <w:b/>
          <w:bCs/>
        </w:rPr>
        <w:t>3-3</w:t>
      </w:r>
      <w:r w:rsidRPr="002943CE">
        <w:rPr>
          <w:b/>
          <w:bCs/>
        </w:rPr>
        <w:t>:</w:t>
      </w:r>
      <w:r>
        <w:rPr>
          <w:b/>
          <w:bCs/>
        </w:rPr>
        <w:t xml:space="preserve"> Can we limit the AL distributions to be one of the four configurations listed above? If not, what other configurations need to be added? It should be noted that it is important to minimize the configurations to ensure the comparable results.</w:t>
      </w:r>
    </w:p>
    <w:p w14:paraId="6B17EA15" w14:textId="77777777" w:rsidR="003D5C93" w:rsidRDefault="003D5C93" w:rsidP="003D5C93">
      <w:r w:rsidRPr="006372D5">
        <w:t>On Q</w:t>
      </w:r>
      <w:r>
        <w:t>3-3, all responses agree to limit AL distribution to align results for making the conclusion in TP. Companies positions can be categorized as follows:</w:t>
      </w:r>
    </w:p>
    <w:tbl>
      <w:tblPr>
        <w:tblStyle w:val="TableGrid"/>
        <w:tblW w:w="0" w:type="auto"/>
        <w:tblLook w:val="04A0" w:firstRow="1" w:lastRow="0" w:firstColumn="1" w:lastColumn="0" w:noHBand="0" w:noVBand="1"/>
      </w:tblPr>
      <w:tblGrid>
        <w:gridCol w:w="2155"/>
        <w:gridCol w:w="2790"/>
        <w:gridCol w:w="2250"/>
        <w:gridCol w:w="2435"/>
      </w:tblGrid>
      <w:tr w:rsidR="003D5C93" w14:paraId="3F9680CE" w14:textId="77777777" w:rsidTr="00C97641">
        <w:tc>
          <w:tcPr>
            <w:tcW w:w="2155" w:type="dxa"/>
          </w:tcPr>
          <w:p w14:paraId="0F7C1B3F" w14:textId="77777777" w:rsidR="003D5C93" w:rsidRPr="007D03A2" w:rsidRDefault="003D5C93" w:rsidP="00C97641">
            <w:pPr>
              <w:spacing w:after="0"/>
              <w:rPr>
                <w:b/>
                <w:bCs/>
              </w:rPr>
            </w:pPr>
            <w:r w:rsidRPr="007D03A2">
              <w:rPr>
                <w:b/>
                <w:bCs/>
              </w:rPr>
              <w:t>Configuration index</w:t>
            </w:r>
          </w:p>
        </w:tc>
        <w:tc>
          <w:tcPr>
            <w:tcW w:w="2790" w:type="dxa"/>
          </w:tcPr>
          <w:p w14:paraId="272DFDDB" w14:textId="77777777" w:rsidR="003D5C93" w:rsidRPr="007D03A2" w:rsidRDefault="003D5C93" w:rsidP="00C97641">
            <w:pPr>
              <w:spacing w:after="0"/>
              <w:rPr>
                <w:b/>
                <w:bCs/>
              </w:rPr>
            </w:pPr>
            <w:r w:rsidRPr="007D03A2">
              <w:rPr>
                <w:b/>
                <w:bCs/>
              </w:rPr>
              <w:t>Support</w:t>
            </w:r>
            <w:r>
              <w:rPr>
                <w:b/>
                <w:bCs/>
              </w:rPr>
              <w:t>ing</w:t>
            </w:r>
            <w:r w:rsidRPr="007D03A2">
              <w:rPr>
                <w:b/>
                <w:bCs/>
              </w:rPr>
              <w:t xml:space="preserve"> companies</w:t>
            </w:r>
          </w:p>
        </w:tc>
        <w:tc>
          <w:tcPr>
            <w:tcW w:w="2250" w:type="dxa"/>
          </w:tcPr>
          <w:p w14:paraId="2A70765A" w14:textId="77777777" w:rsidR="003D5C93" w:rsidRPr="007D03A2" w:rsidRDefault="003D5C93" w:rsidP="00C97641">
            <w:pPr>
              <w:spacing w:after="0"/>
              <w:rPr>
                <w:b/>
                <w:bCs/>
              </w:rPr>
            </w:pPr>
            <w:r w:rsidRPr="007D03A2">
              <w:rPr>
                <w:b/>
                <w:bCs/>
              </w:rPr>
              <w:t>Num</w:t>
            </w:r>
            <w:r>
              <w:rPr>
                <w:b/>
                <w:bCs/>
              </w:rPr>
              <w:t>ber</w:t>
            </w:r>
            <w:r w:rsidRPr="007D03A2">
              <w:rPr>
                <w:b/>
                <w:bCs/>
              </w:rPr>
              <w:t xml:space="preserve"> of support</w:t>
            </w:r>
            <w:r>
              <w:rPr>
                <w:b/>
                <w:bCs/>
              </w:rPr>
              <w:t>ing</w:t>
            </w:r>
            <w:r w:rsidRPr="007D03A2">
              <w:rPr>
                <w:b/>
                <w:bCs/>
              </w:rPr>
              <w:t xml:space="preserve"> companies </w:t>
            </w:r>
          </w:p>
        </w:tc>
        <w:tc>
          <w:tcPr>
            <w:tcW w:w="2435" w:type="dxa"/>
          </w:tcPr>
          <w:p w14:paraId="37793296" w14:textId="77777777" w:rsidR="003D5C93" w:rsidRPr="007D03A2" w:rsidRDefault="003D5C93" w:rsidP="00C97641">
            <w:pPr>
              <w:spacing w:after="0"/>
              <w:rPr>
                <w:b/>
                <w:bCs/>
              </w:rPr>
            </w:pPr>
            <w:r w:rsidRPr="007D03A2">
              <w:rPr>
                <w:b/>
                <w:bCs/>
              </w:rPr>
              <w:t>Concerns</w:t>
            </w:r>
          </w:p>
        </w:tc>
      </w:tr>
      <w:tr w:rsidR="003D5C93" w14:paraId="086CD57C" w14:textId="77777777" w:rsidTr="00C97641">
        <w:tc>
          <w:tcPr>
            <w:tcW w:w="2155" w:type="dxa"/>
          </w:tcPr>
          <w:p w14:paraId="0BD83049" w14:textId="77777777" w:rsidR="003D5C93" w:rsidRDefault="003D5C93" w:rsidP="00C97641">
            <w:pPr>
              <w:spacing w:after="0"/>
            </w:pPr>
            <w:r>
              <w:t>1</w:t>
            </w:r>
          </w:p>
        </w:tc>
        <w:tc>
          <w:tcPr>
            <w:tcW w:w="2790" w:type="dxa"/>
          </w:tcPr>
          <w:p w14:paraId="7FC12500" w14:textId="77777777" w:rsidR="003D5C93" w:rsidRDefault="003D5C93" w:rsidP="00C97641">
            <w:pPr>
              <w:spacing w:after="0"/>
            </w:pPr>
            <w:r>
              <w:t>Ericsson, Qualcomm, CATT, Huawei</w:t>
            </w:r>
          </w:p>
        </w:tc>
        <w:tc>
          <w:tcPr>
            <w:tcW w:w="2250" w:type="dxa"/>
          </w:tcPr>
          <w:p w14:paraId="2FB571F4" w14:textId="77777777" w:rsidR="003D5C93" w:rsidRDefault="003D5C93" w:rsidP="00C97641">
            <w:pPr>
              <w:spacing w:after="0"/>
            </w:pPr>
            <w:r>
              <w:t>4</w:t>
            </w:r>
          </w:p>
        </w:tc>
        <w:tc>
          <w:tcPr>
            <w:tcW w:w="2435" w:type="dxa"/>
          </w:tcPr>
          <w:p w14:paraId="5EE16858" w14:textId="77777777" w:rsidR="003D5C93" w:rsidRDefault="003D5C93" w:rsidP="00C97641">
            <w:pPr>
              <w:spacing w:after="0"/>
            </w:pPr>
          </w:p>
        </w:tc>
      </w:tr>
      <w:tr w:rsidR="003D5C93" w14:paraId="1975E3EE" w14:textId="77777777" w:rsidTr="00C97641">
        <w:tc>
          <w:tcPr>
            <w:tcW w:w="2155" w:type="dxa"/>
          </w:tcPr>
          <w:p w14:paraId="52469D89" w14:textId="77777777" w:rsidR="003D5C93" w:rsidRDefault="003D5C93" w:rsidP="00C97641">
            <w:pPr>
              <w:spacing w:after="0"/>
            </w:pPr>
            <w:r>
              <w:t>2</w:t>
            </w:r>
          </w:p>
        </w:tc>
        <w:tc>
          <w:tcPr>
            <w:tcW w:w="2790" w:type="dxa"/>
          </w:tcPr>
          <w:p w14:paraId="7A16600A" w14:textId="77777777" w:rsidR="003D5C93" w:rsidRDefault="003D5C93" w:rsidP="00C97641">
            <w:pPr>
              <w:spacing w:after="0"/>
            </w:pPr>
            <w:r>
              <w:t>Ericsson, Futurewei, CATT, MediaTek</w:t>
            </w:r>
          </w:p>
        </w:tc>
        <w:tc>
          <w:tcPr>
            <w:tcW w:w="2250" w:type="dxa"/>
          </w:tcPr>
          <w:p w14:paraId="476F6694" w14:textId="77777777" w:rsidR="003D5C93" w:rsidRDefault="003D5C93" w:rsidP="00C97641">
            <w:pPr>
              <w:spacing w:after="0"/>
            </w:pPr>
            <w:r>
              <w:t>4</w:t>
            </w:r>
          </w:p>
        </w:tc>
        <w:tc>
          <w:tcPr>
            <w:tcW w:w="2435" w:type="dxa"/>
          </w:tcPr>
          <w:p w14:paraId="17BF1ADA" w14:textId="77777777" w:rsidR="003D5C93" w:rsidRDefault="003D5C93" w:rsidP="00C97641">
            <w:pPr>
              <w:spacing w:after="0"/>
            </w:pPr>
          </w:p>
        </w:tc>
      </w:tr>
      <w:tr w:rsidR="003D5C93" w14:paraId="243D9F32" w14:textId="77777777" w:rsidTr="00C97641">
        <w:tc>
          <w:tcPr>
            <w:tcW w:w="2155" w:type="dxa"/>
          </w:tcPr>
          <w:p w14:paraId="5AB5E6EB" w14:textId="77777777" w:rsidR="003D5C93" w:rsidRDefault="003D5C93" w:rsidP="00C97641">
            <w:pPr>
              <w:spacing w:after="0"/>
            </w:pPr>
            <w:r>
              <w:t xml:space="preserve">3 </w:t>
            </w:r>
          </w:p>
        </w:tc>
        <w:tc>
          <w:tcPr>
            <w:tcW w:w="2790" w:type="dxa"/>
          </w:tcPr>
          <w:p w14:paraId="0F68ADD3" w14:textId="77777777" w:rsidR="003D5C93" w:rsidRDefault="003D5C93" w:rsidP="00C97641">
            <w:pPr>
              <w:spacing w:after="0"/>
            </w:pPr>
            <w:r>
              <w:t xml:space="preserve">Ericsson, Qualcomm, MediaTek </w:t>
            </w:r>
          </w:p>
        </w:tc>
        <w:tc>
          <w:tcPr>
            <w:tcW w:w="2250" w:type="dxa"/>
          </w:tcPr>
          <w:p w14:paraId="3DE13312" w14:textId="77777777" w:rsidR="003D5C93" w:rsidRDefault="003D5C93" w:rsidP="00C97641">
            <w:pPr>
              <w:spacing w:after="0"/>
            </w:pPr>
            <w:r>
              <w:t>3</w:t>
            </w:r>
          </w:p>
        </w:tc>
        <w:tc>
          <w:tcPr>
            <w:tcW w:w="2435" w:type="dxa"/>
          </w:tcPr>
          <w:p w14:paraId="037114F5" w14:textId="77777777" w:rsidR="003D5C93" w:rsidRDefault="003D5C93" w:rsidP="00C97641">
            <w:pPr>
              <w:spacing w:after="0"/>
            </w:pPr>
            <w:r>
              <w:t>Intel (Not realistic and only happen in case of poor network planning)</w:t>
            </w:r>
          </w:p>
        </w:tc>
      </w:tr>
      <w:tr w:rsidR="003D5C93" w14:paraId="45FBE9DA" w14:textId="77777777" w:rsidTr="00C97641">
        <w:tc>
          <w:tcPr>
            <w:tcW w:w="2155" w:type="dxa"/>
          </w:tcPr>
          <w:p w14:paraId="6B1110BC" w14:textId="77777777" w:rsidR="003D5C93" w:rsidRDefault="003D5C93" w:rsidP="00C97641">
            <w:pPr>
              <w:spacing w:after="0"/>
            </w:pPr>
            <w:r>
              <w:t>4</w:t>
            </w:r>
          </w:p>
        </w:tc>
        <w:tc>
          <w:tcPr>
            <w:tcW w:w="2790" w:type="dxa"/>
          </w:tcPr>
          <w:p w14:paraId="08BBF8C2" w14:textId="77777777" w:rsidR="003D5C93" w:rsidRDefault="003D5C93" w:rsidP="00C97641">
            <w:pPr>
              <w:spacing w:after="0"/>
            </w:pPr>
            <w:r>
              <w:t>Ericsson</w:t>
            </w:r>
          </w:p>
        </w:tc>
        <w:tc>
          <w:tcPr>
            <w:tcW w:w="2250" w:type="dxa"/>
          </w:tcPr>
          <w:p w14:paraId="2E42D2B7" w14:textId="77777777" w:rsidR="003D5C93" w:rsidRDefault="003D5C93" w:rsidP="00C97641">
            <w:pPr>
              <w:spacing w:after="0"/>
            </w:pPr>
            <w:r>
              <w:t>1</w:t>
            </w:r>
          </w:p>
        </w:tc>
        <w:tc>
          <w:tcPr>
            <w:tcW w:w="2435" w:type="dxa"/>
          </w:tcPr>
          <w:p w14:paraId="549A7EB6" w14:textId="77777777" w:rsidR="003D5C93" w:rsidRDefault="003D5C93" w:rsidP="00C97641">
            <w:pPr>
              <w:spacing w:after="0"/>
            </w:pPr>
            <w:r>
              <w:t>Futurewei (artificial), Qualcomm, Intel</w:t>
            </w:r>
          </w:p>
        </w:tc>
      </w:tr>
      <w:tr w:rsidR="003D5C93" w14:paraId="4901DCD9" w14:textId="77777777" w:rsidTr="00C97641">
        <w:tc>
          <w:tcPr>
            <w:tcW w:w="2155" w:type="dxa"/>
          </w:tcPr>
          <w:p w14:paraId="6C4732F3" w14:textId="77777777" w:rsidR="003D5C93" w:rsidRDefault="003D5C93" w:rsidP="00C97641">
            <w:pPr>
              <w:spacing w:after="0"/>
            </w:pPr>
            <w:r>
              <w:t>5 (Revised Config.1)</w:t>
            </w:r>
          </w:p>
        </w:tc>
        <w:tc>
          <w:tcPr>
            <w:tcW w:w="2790" w:type="dxa"/>
          </w:tcPr>
          <w:p w14:paraId="027A7D8E" w14:textId="77777777" w:rsidR="003D5C93" w:rsidRDefault="003D5C93" w:rsidP="00C97641">
            <w:pPr>
              <w:spacing w:after="0"/>
            </w:pPr>
            <w:r>
              <w:t>Vivo: [0.7, 0.2, 0.05, 0.03, 0.02]</w:t>
            </w:r>
          </w:p>
        </w:tc>
        <w:tc>
          <w:tcPr>
            <w:tcW w:w="2250" w:type="dxa"/>
          </w:tcPr>
          <w:p w14:paraId="302F6C01" w14:textId="77777777" w:rsidR="003D5C93" w:rsidRDefault="003D5C93" w:rsidP="00C97641">
            <w:pPr>
              <w:spacing w:after="0"/>
            </w:pPr>
            <w:r>
              <w:t>1</w:t>
            </w:r>
          </w:p>
        </w:tc>
        <w:tc>
          <w:tcPr>
            <w:tcW w:w="2435" w:type="dxa"/>
          </w:tcPr>
          <w:p w14:paraId="264F3DC8" w14:textId="77777777" w:rsidR="003D5C93" w:rsidRDefault="003D5C93" w:rsidP="00C97641">
            <w:pPr>
              <w:spacing w:after="0"/>
            </w:pPr>
          </w:p>
        </w:tc>
      </w:tr>
      <w:tr w:rsidR="003D5C93" w14:paraId="6CD428D8" w14:textId="77777777" w:rsidTr="00C97641">
        <w:tc>
          <w:tcPr>
            <w:tcW w:w="2155" w:type="dxa"/>
          </w:tcPr>
          <w:p w14:paraId="67825DB3" w14:textId="77777777" w:rsidR="003D5C93" w:rsidRDefault="003D5C93" w:rsidP="00C97641">
            <w:pPr>
              <w:spacing w:after="0"/>
            </w:pPr>
            <w:r>
              <w:t>6 (Revised Config.1)</w:t>
            </w:r>
          </w:p>
        </w:tc>
        <w:tc>
          <w:tcPr>
            <w:tcW w:w="2790" w:type="dxa"/>
          </w:tcPr>
          <w:p w14:paraId="0F519950" w14:textId="77777777" w:rsidR="003D5C93" w:rsidRDefault="003D5C93" w:rsidP="00C97641">
            <w:pPr>
              <w:spacing w:after="0"/>
            </w:pPr>
            <w:r>
              <w:t>OPPO: [0.4, 0.5, 0.05, 0.03, 0.02]</w:t>
            </w:r>
          </w:p>
        </w:tc>
        <w:tc>
          <w:tcPr>
            <w:tcW w:w="2250" w:type="dxa"/>
          </w:tcPr>
          <w:p w14:paraId="48733A26" w14:textId="77777777" w:rsidR="003D5C93" w:rsidRDefault="003D5C93" w:rsidP="00C97641">
            <w:pPr>
              <w:spacing w:after="0"/>
            </w:pPr>
            <w:r>
              <w:t>1</w:t>
            </w:r>
          </w:p>
        </w:tc>
        <w:tc>
          <w:tcPr>
            <w:tcW w:w="2435" w:type="dxa"/>
          </w:tcPr>
          <w:p w14:paraId="078AA477" w14:textId="77777777" w:rsidR="003D5C93" w:rsidRDefault="003D5C93" w:rsidP="00C97641">
            <w:pPr>
              <w:spacing w:after="0"/>
            </w:pPr>
          </w:p>
        </w:tc>
      </w:tr>
      <w:tr w:rsidR="003D5C93" w14:paraId="2B8BCB6A" w14:textId="77777777" w:rsidTr="00C97641">
        <w:tc>
          <w:tcPr>
            <w:tcW w:w="2155" w:type="dxa"/>
          </w:tcPr>
          <w:p w14:paraId="222FC87A" w14:textId="77777777" w:rsidR="003D5C93" w:rsidRDefault="003D5C93" w:rsidP="00C97641">
            <w:pPr>
              <w:spacing w:after="0"/>
            </w:pPr>
            <w:r>
              <w:t>7 (Revised Config.1)</w:t>
            </w:r>
          </w:p>
        </w:tc>
        <w:tc>
          <w:tcPr>
            <w:tcW w:w="2790" w:type="dxa"/>
          </w:tcPr>
          <w:p w14:paraId="1E2ABA47" w14:textId="77777777" w:rsidR="003D5C93" w:rsidRDefault="003D5C93" w:rsidP="00C97641">
            <w:pPr>
              <w:spacing w:after="0"/>
            </w:pPr>
            <w:r>
              <w:t xml:space="preserve">Huawei: [0.3, 0.5, </w:t>
            </w:r>
            <w:r w:rsidRPr="00A70F03">
              <w:rPr>
                <w:strike/>
                <w:color w:val="FF0000"/>
              </w:rPr>
              <w:t>0.05</w:t>
            </w:r>
            <w:r w:rsidRPr="00A70F03">
              <w:rPr>
                <w:color w:val="FF0000"/>
              </w:rPr>
              <w:t xml:space="preserve">, 0.10, </w:t>
            </w:r>
            <w:r w:rsidRPr="00A70F03">
              <w:rPr>
                <w:strike/>
                <w:color w:val="FF0000"/>
              </w:rPr>
              <w:t>0.03,</w:t>
            </w:r>
            <w:r w:rsidRPr="00A70F03">
              <w:rPr>
                <w:color w:val="FF0000"/>
              </w:rPr>
              <w:t xml:space="preserve"> 0.06, </w:t>
            </w:r>
            <w:r w:rsidRPr="00A70F03">
              <w:rPr>
                <w:strike/>
                <w:color w:val="FF0000"/>
              </w:rPr>
              <w:t>0.02,</w:t>
            </w:r>
            <w:r w:rsidRPr="00A70F03">
              <w:rPr>
                <w:color w:val="FF0000"/>
              </w:rPr>
              <w:t xml:space="preserve"> 0.04</w:t>
            </w:r>
            <w:r>
              <w:t>] (for 1Rx case)</w:t>
            </w:r>
          </w:p>
        </w:tc>
        <w:tc>
          <w:tcPr>
            <w:tcW w:w="2250" w:type="dxa"/>
          </w:tcPr>
          <w:p w14:paraId="6838F3FB" w14:textId="77777777" w:rsidR="003D5C93" w:rsidRDefault="003D5C93" w:rsidP="00C97641">
            <w:pPr>
              <w:spacing w:after="0"/>
            </w:pPr>
            <w:r>
              <w:t>1</w:t>
            </w:r>
          </w:p>
        </w:tc>
        <w:tc>
          <w:tcPr>
            <w:tcW w:w="2435" w:type="dxa"/>
          </w:tcPr>
          <w:p w14:paraId="6BF4DB3E" w14:textId="77777777" w:rsidR="003D5C93" w:rsidRDefault="003D5C93" w:rsidP="00C97641">
            <w:pPr>
              <w:spacing w:after="0"/>
            </w:pPr>
          </w:p>
        </w:tc>
      </w:tr>
      <w:tr w:rsidR="003D5C93" w14:paraId="13D93313" w14:textId="77777777" w:rsidTr="00C97641">
        <w:tc>
          <w:tcPr>
            <w:tcW w:w="2155" w:type="dxa"/>
          </w:tcPr>
          <w:p w14:paraId="2D077EF2" w14:textId="77777777" w:rsidR="003D5C93" w:rsidRDefault="003D5C93" w:rsidP="00C97641">
            <w:pPr>
              <w:spacing w:after="0"/>
            </w:pPr>
            <w:r>
              <w:t>8 (Revised Config.1)</w:t>
            </w:r>
          </w:p>
        </w:tc>
        <w:tc>
          <w:tcPr>
            <w:tcW w:w="2790" w:type="dxa"/>
          </w:tcPr>
          <w:p w14:paraId="139DD0CD" w14:textId="77777777" w:rsidR="003D5C93" w:rsidRDefault="003D5C93" w:rsidP="00C97641">
            <w:pPr>
              <w:spacing w:after="0"/>
            </w:pPr>
            <w:r w:rsidRPr="00EB6849">
              <w:rPr>
                <w:color w:val="000000" w:themeColor="text1"/>
              </w:rPr>
              <w:t>Intel: [0.5, 0.4, 0.07, 0.02, 0.01].</w:t>
            </w:r>
          </w:p>
        </w:tc>
        <w:tc>
          <w:tcPr>
            <w:tcW w:w="2250" w:type="dxa"/>
          </w:tcPr>
          <w:p w14:paraId="285FF582" w14:textId="77777777" w:rsidR="003D5C93" w:rsidRDefault="003D5C93" w:rsidP="00C97641">
            <w:pPr>
              <w:spacing w:after="0"/>
            </w:pPr>
            <w:r>
              <w:t>1</w:t>
            </w:r>
          </w:p>
        </w:tc>
        <w:tc>
          <w:tcPr>
            <w:tcW w:w="2435" w:type="dxa"/>
          </w:tcPr>
          <w:p w14:paraId="045A3613" w14:textId="77777777" w:rsidR="003D5C93" w:rsidRDefault="003D5C93" w:rsidP="00C97641">
            <w:pPr>
              <w:spacing w:after="0"/>
            </w:pPr>
          </w:p>
        </w:tc>
      </w:tr>
    </w:tbl>
    <w:p w14:paraId="0E890DE9" w14:textId="77777777" w:rsidR="003D5C93" w:rsidRDefault="003D5C93" w:rsidP="003D5C93"/>
    <w:p w14:paraId="3AE76B5A" w14:textId="0C73FDD2" w:rsidR="003D5C93" w:rsidRDefault="003D5C93" w:rsidP="003D5C93">
      <w:r>
        <w:t>Most responses prefer to categorize different cases into cases e.g. good/medium/poor coverage, which represents different U</w:t>
      </w:r>
      <w:r w:rsidR="00D52DC7">
        <w:t>E</w:t>
      </w:r>
      <w:r>
        <w:t xml:space="preserve">s SINR distribution in network. Configure 2 are preferred by all of responses and seems agreeable as one of configurations. Companies views on Configuration 1 are still diverse with several modifications (i.e. Configuration 5/6/8) brought up to the table. </w:t>
      </w:r>
    </w:p>
    <w:p w14:paraId="53CE5FA6" w14:textId="39A9DB3F" w:rsidR="00651A3F" w:rsidRDefault="003D5C93" w:rsidP="003D5C93">
      <w:r w:rsidRPr="00CE3ABE">
        <w:t xml:space="preserve">In addition, </w:t>
      </w:r>
      <w:r>
        <w:t xml:space="preserve">one company proposed to clarify </w:t>
      </w:r>
      <w:r w:rsidR="008C20A0">
        <w:t>C</w:t>
      </w:r>
      <w:r>
        <w:t>onfiguration</w:t>
      </w:r>
      <w:r w:rsidR="008C20A0">
        <w:t>s</w:t>
      </w:r>
      <w:r>
        <w:t xml:space="preserve"> 1-4 above is assumed with 2 Rx. Correspondingly, it was also proposed to consider configuration 7 above for PDCCH blocking rate evaluation.</w:t>
      </w:r>
    </w:p>
    <w:p w14:paraId="4A2E85B1" w14:textId="212BB035" w:rsidR="003D5C93" w:rsidRDefault="003D5C93" w:rsidP="003D5C93">
      <w:pPr>
        <w:rPr>
          <w:b/>
          <w:bCs/>
        </w:rPr>
      </w:pPr>
      <w:r w:rsidRPr="002943CE">
        <w:rPr>
          <w:b/>
          <w:bCs/>
        </w:rPr>
        <w:t>Q</w:t>
      </w:r>
      <w:r>
        <w:rPr>
          <w:b/>
          <w:bCs/>
        </w:rPr>
        <w:t>uestion</w:t>
      </w:r>
      <w:r w:rsidRPr="002943CE">
        <w:rPr>
          <w:b/>
          <w:bCs/>
        </w:rPr>
        <w:t xml:space="preserve"> </w:t>
      </w:r>
      <w:r>
        <w:rPr>
          <w:b/>
          <w:bCs/>
        </w:rPr>
        <w:t>3-3a</w:t>
      </w:r>
      <w:r w:rsidRPr="002943CE">
        <w:rPr>
          <w:b/>
          <w:bCs/>
        </w:rPr>
        <w:t>:</w:t>
      </w:r>
      <w:r>
        <w:rPr>
          <w:b/>
          <w:bCs/>
        </w:rPr>
        <w:t xml:space="preserve"> Can we clarify that </w:t>
      </w:r>
      <w:r w:rsidR="006D3E0E">
        <w:rPr>
          <w:b/>
          <w:bCs/>
        </w:rPr>
        <w:t>C</w:t>
      </w:r>
      <w:r>
        <w:rPr>
          <w:b/>
          <w:bCs/>
        </w:rPr>
        <w:t>onfiguration</w:t>
      </w:r>
      <w:r w:rsidR="006D3E0E">
        <w:rPr>
          <w:b/>
          <w:bCs/>
        </w:rPr>
        <w:t>s</w:t>
      </w:r>
      <w:r>
        <w:rPr>
          <w:b/>
          <w:bCs/>
        </w:rPr>
        <w:t xml:space="preserve"> 1-4 </w:t>
      </w:r>
      <w:r w:rsidR="006366A3">
        <w:rPr>
          <w:b/>
          <w:bCs/>
        </w:rPr>
        <w:t>are</w:t>
      </w:r>
      <w:r>
        <w:rPr>
          <w:b/>
          <w:bCs/>
        </w:rPr>
        <w:t xml:space="preserve"> applied for 2 Rx case? If yes, can we agree to use </w:t>
      </w:r>
      <w:r w:rsidR="00B31F47">
        <w:rPr>
          <w:b/>
          <w:bCs/>
        </w:rPr>
        <w:t>C</w:t>
      </w:r>
      <w:r>
        <w:rPr>
          <w:b/>
          <w:bCs/>
        </w:rPr>
        <w:t xml:space="preserve">onfiguration 7 above for 1 Rx case for power saving evaluation as proposed by Huawei? Please provide some justification for each input. </w:t>
      </w:r>
    </w:p>
    <w:p w14:paraId="75CBBDF3" w14:textId="4B588BAE" w:rsidR="003D5C93" w:rsidRPr="00E36F1F" w:rsidRDefault="003D5C93" w:rsidP="003D5C93">
      <w:r w:rsidRPr="00E36F1F">
        <w:t>Reponses from companies</w:t>
      </w:r>
      <w:r>
        <w:t xml:space="preserve"> on Q3-3a</w:t>
      </w:r>
      <w:r w:rsidRPr="00E36F1F">
        <w:t xml:space="preserve"> can be summarized</w:t>
      </w:r>
      <w:r>
        <w:t xml:space="preserve"> as follows: </w:t>
      </w:r>
    </w:p>
    <w:tbl>
      <w:tblPr>
        <w:tblStyle w:val="TableGrid"/>
        <w:tblW w:w="0" w:type="auto"/>
        <w:tblLook w:val="04A0" w:firstRow="1" w:lastRow="0" w:firstColumn="1" w:lastColumn="0" w:noHBand="0" w:noVBand="1"/>
      </w:tblPr>
      <w:tblGrid>
        <w:gridCol w:w="1705"/>
        <w:gridCol w:w="3109"/>
        <w:gridCol w:w="3101"/>
        <w:gridCol w:w="1715"/>
      </w:tblGrid>
      <w:tr w:rsidR="003D5C93" w14:paraId="6B186489" w14:textId="77777777" w:rsidTr="00ED6D1D">
        <w:tc>
          <w:tcPr>
            <w:tcW w:w="1705" w:type="dxa"/>
            <w:shd w:val="clear" w:color="auto" w:fill="auto"/>
          </w:tcPr>
          <w:p w14:paraId="24430DA3" w14:textId="77777777" w:rsidR="003D5C93" w:rsidRPr="00ED6D1D" w:rsidRDefault="003D5C93" w:rsidP="00C97641">
            <w:pPr>
              <w:spacing w:after="0"/>
              <w:rPr>
                <w:b/>
                <w:bCs/>
              </w:rPr>
            </w:pPr>
            <w:r w:rsidRPr="00ED6D1D">
              <w:rPr>
                <w:b/>
                <w:bCs/>
              </w:rPr>
              <w:t xml:space="preserve">Proposals </w:t>
            </w:r>
          </w:p>
        </w:tc>
        <w:tc>
          <w:tcPr>
            <w:tcW w:w="3109" w:type="dxa"/>
            <w:shd w:val="clear" w:color="auto" w:fill="auto"/>
          </w:tcPr>
          <w:p w14:paraId="3B6EF185" w14:textId="77777777" w:rsidR="003D5C93" w:rsidRPr="00ED6D1D" w:rsidRDefault="003D5C93" w:rsidP="00C97641">
            <w:pPr>
              <w:spacing w:after="0"/>
              <w:rPr>
                <w:b/>
                <w:bCs/>
              </w:rPr>
            </w:pPr>
            <w:r w:rsidRPr="00ED6D1D">
              <w:rPr>
                <w:b/>
                <w:bCs/>
              </w:rPr>
              <w:t>Yes</w:t>
            </w:r>
          </w:p>
        </w:tc>
        <w:tc>
          <w:tcPr>
            <w:tcW w:w="3101" w:type="dxa"/>
            <w:shd w:val="clear" w:color="auto" w:fill="auto"/>
          </w:tcPr>
          <w:p w14:paraId="2A3443D9" w14:textId="77777777" w:rsidR="003D5C93" w:rsidRPr="00ED6D1D" w:rsidRDefault="003D5C93" w:rsidP="00C97641">
            <w:pPr>
              <w:spacing w:after="0"/>
              <w:rPr>
                <w:b/>
                <w:bCs/>
              </w:rPr>
            </w:pPr>
            <w:r w:rsidRPr="00ED6D1D">
              <w:rPr>
                <w:b/>
                <w:bCs/>
              </w:rPr>
              <w:t>No</w:t>
            </w:r>
          </w:p>
        </w:tc>
        <w:tc>
          <w:tcPr>
            <w:tcW w:w="1715" w:type="dxa"/>
            <w:shd w:val="clear" w:color="auto" w:fill="auto"/>
          </w:tcPr>
          <w:p w14:paraId="321BAF14" w14:textId="77777777" w:rsidR="003D5C93" w:rsidRPr="00ED6D1D" w:rsidRDefault="003D5C93" w:rsidP="00C97641">
            <w:pPr>
              <w:spacing w:after="0"/>
              <w:rPr>
                <w:b/>
                <w:bCs/>
              </w:rPr>
            </w:pPr>
            <w:r w:rsidRPr="00ED6D1D">
              <w:rPr>
                <w:b/>
                <w:bCs/>
              </w:rPr>
              <w:t xml:space="preserve">Num. of companies </w:t>
            </w:r>
          </w:p>
        </w:tc>
      </w:tr>
      <w:tr w:rsidR="003D5C93" w14:paraId="1E838EA7" w14:textId="77777777" w:rsidTr="00C97641">
        <w:tc>
          <w:tcPr>
            <w:tcW w:w="1705" w:type="dxa"/>
          </w:tcPr>
          <w:p w14:paraId="21D5C68B" w14:textId="77777777" w:rsidR="003D5C93" w:rsidRPr="00E36F1F" w:rsidRDefault="003D5C93" w:rsidP="00C97641">
            <w:pPr>
              <w:spacing w:after="0"/>
            </w:pPr>
            <w:r w:rsidRPr="00E36F1F">
              <w:t>Configuration 1-4 for 2 Rx</w:t>
            </w:r>
          </w:p>
        </w:tc>
        <w:tc>
          <w:tcPr>
            <w:tcW w:w="3109" w:type="dxa"/>
          </w:tcPr>
          <w:p w14:paraId="212E9631" w14:textId="77777777" w:rsidR="003D5C93" w:rsidRPr="00E36F1F" w:rsidRDefault="003D5C93" w:rsidP="00C97641">
            <w:pPr>
              <w:spacing w:after="0"/>
            </w:pPr>
            <w:r>
              <w:t>Futurewei, Vivo, Huawei, Qualcomm, Samsung</w:t>
            </w:r>
          </w:p>
        </w:tc>
        <w:tc>
          <w:tcPr>
            <w:tcW w:w="3101" w:type="dxa"/>
          </w:tcPr>
          <w:p w14:paraId="1344AB86" w14:textId="77777777" w:rsidR="003D5C93" w:rsidRPr="00E36F1F" w:rsidRDefault="003D5C93" w:rsidP="00C97641">
            <w:pPr>
              <w:spacing w:after="0"/>
            </w:pPr>
            <w:r>
              <w:t xml:space="preserve">Ericsson, CATT, MediaTek, ZTE, Nokia, Intel, LG, </w:t>
            </w:r>
          </w:p>
        </w:tc>
        <w:tc>
          <w:tcPr>
            <w:tcW w:w="1715" w:type="dxa"/>
            <w:shd w:val="clear" w:color="auto" w:fill="FFFF00"/>
          </w:tcPr>
          <w:p w14:paraId="4C74DF5D" w14:textId="77777777" w:rsidR="003D5C93" w:rsidRDefault="003D5C93" w:rsidP="00C97641">
            <w:pPr>
              <w:spacing w:after="0"/>
            </w:pPr>
            <w:r>
              <w:t>Yes: 5</w:t>
            </w:r>
          </w:p>
          <w:p w14:paraId="3AA9C8A7" w14:textId="77777777" w:rsidR="003D5C93" w:rsidRPr="00E36F1F" w:rsidRDefault="003D5C93" w:rsidP="00C97641">
            <w:pPr>
              <w:spacing w:after="0"/>
            </w:pPr>
            <w:r>
              <w:t>No:7</w:t>
            </w:r>
          </w:p>
        </w:tc>
      </w:tr>
      <w:tr w:rsidR="003D5C93" w14:paraId="75C4899A" w14:textId="77777777" w:rsidTr="00C97641">
        <w:tc>
          <w:tcPr>
            <w:tcW w:w="1705" w:type="dxa"/>
          </w:tcPr>
          <w:p w14:paraId="38046A4B" w14:textId="77777777" w:rsidR="003D5C93" w:rsidRPr="00E36F1F" w:rsidRDefault="003D5C93" w:rsidP="00C97641">
            <w:pPr>
              <w:spacing w:after="0"/>
            </w:pPr>
            <w:r>
              <w:t>Configuration 7 for 1 Rx</w:t>
            </w:r>
          </w:p>
        </w:tc>
        <w:tc>
          <w:tcPr>
            <w:tcW w:w="3109" w:type="dxa"/>
          </w:tcPr>
          <w:p w14:paraId="1C6E9FFB" w14:textId="77777777" w:rsidR="003D5C93" w:rsidRPr="00E36F1F" w:rsidRDefault="003D5C93" w:rsidP="00C97641">
            <w:pPr>
              <w:spacing w:after="0"/>
            </w:pPr>
            <w:r>
              <w:t xml:space="preserve">Futurewei, Huawei, </w:t>
            </w:r>
          </w:p>
        </w:tc>
        <w:tc>
          <w:tcPr>
            <w:tcW w:w="3101" w:type="dxa"/>
          </w:tcPr>
          <w:p w14:paraId="5AFC26C4" w14:textId="77777777" w:rsidR="003D5C93" w:rsidRPr="00E36F1F" w:rsidRDefault="003D5C93" w:rsidP="00C97641">
            <w:pPr>
              <w:spacing w:after="0"/>
            </w:pPr>
            <w:r>
              <w:t>Ericsson, Vivo, CATT, MediaTek, Qualcomm, ZTE, Nokia, Intel, LG, Samsung, OPPO</w:t>
            </w:r>
          </w:p>
        </w:tc>
        <w:tc>
          <w:tcPr>
            <w:tcW w:w="1715" w:type="dxa"/>
            <w:shd w:val="clear" w:color="auto" w:fill="FFFF00"/>
          </w:tcPr>
          <w:p w14:paraId="16680B17" w14:textId="77777777" w:rsidR="003D5C93" w:rsidRDefault="003D5C93" w:rsidP="00C97641">
            <w:pPr>
              <w:spacing w:after="0"/>
            </w:pPr>
            <w:r>
              <w:t>Yes: 2</w:t>
            </w:r>
          </w:p>
          <w:p w14:paraId="307E3BB0" w14:textId="77777777" w:rsidR="003D5C93" w:rsidRPr="00E36F1F" w:rsidRDefault="003D5C93" w:rsidP="00C97641">
            <w:pPr>
              <w:spacing w:after="0"/>
            </w:pPr>
            <w:r>
              <w:t>No: 11</w:t>
            </w:r>
          </w:p>
        </w:tc>
      </w:tr>
    </w:tbl>
    <w:p w14:paraId="0FDFE1C5" w14:textId="77777777" w:rsidR="003D5C93" w:rsidRDefault="003D5C93" w:rsidP="003D5C93">
      <w:pPr>
        <w:rPr>
          <w:b/>
          <w:bCs/>
        </w:rPr>
      </w:pPr>
    </w:p>
    <w:p w14:paraId="1AE4E9C2" w14:textId="77777777" w:rsidR="003D5C93" w:rsidRPr="0070301D" w:rsidRDefault="003D5C93" w:rsidP="003D5C93">
      <w:r w:rsidRPr="0070301D">
        <w:t xml:space="preserve">Note that, the configuration is counted on a per cell basis, instead of per UE AL distribution. In addition, it is great if we can adopt at least configuration that all interested companies can simulate it. Other configuration can be left company to select and report.  </w:t>
      </w:r>
    </w:p>
    <w:p w14:paraId="5AE86AE0" w14:textId="77777777" w:rsidR="003D5C93" w:rsidRDefault="003D5C93" w:rsidP="003D5C93">
      <w:pPr>
        <w:rPr>
          <w:b/>
          <w:bCs/>
        </w:rPr>
      </w:pPr>
      <w:r>
        <w:rPr>
          <w:b/>
          <w:bCs/>
        </w:rPr>
        <w:t>Proposal 3-3</w:t>
      </w:r>
      <w:r w:rsidRPr="002943CE">
        <w:rPr>
          <w:b/>
          <w:bCs/>
        </w:rPr>
        <w:t>:</w:t>
      </w:r>
      <w:r>
        <w:rPr>
          <w:b/>
          <w:bCs/>
        </w:rPr>
        <w:t xml:space="preserve"> PDCCH aggregation level distribution configuration 1 and 2 listed above are used to evaluate power saving benefit of PDCCH monitoring. Other configurations are optional. </w:t>
      </w:r>
    </w:p>
    <w:p w14:paraId="21590472" w14:textId="77777777" w:rsidR="003D5C93" w:rsidRPr="00D437E0" w:rsidRDefault="003D5C93" w:rsidP="003D5C93">
      <w:r w:rsidRPr="00E36F1F">
        <w:lastRenderedPageBreak/>
        <w:t>Re</w:t>
      </w:r>
      <w:r>
        <w:t>s</w:t>
      </w:r>
      <w:r w:rsidRPr="00E36F1F">
        <w:t>ponses from companies</w:t>
      </w:r>
      <w:r>
        <w:t xml:space="preserve"> on P3-3</w:t>
      </w:r>
      <w:r w:rsidRPr="00E36F1F">
        <w:t xml:space="preserve"> can be summarized</w:t>
      </w:r>
      <w:r>
        <w:t xml:space="preserve"> as follows: </w:t>
      </w:r>
    </w:p>
    <w:tbl>
      <w:tblPr>
        <w:tblStyle w:val="TableGrid"/>
        <w:tblW w:w="0" w:type="auto"/>
        <w:tblLook w:val="04A0" w:firstRow="1" w:lastRow="0" w:firstColumn="1" w:lastColumn="0" w:noHBand="0" w:noVBand="1"/>
      </w:tblPr>
      <w:tblGrid>
        <w:gridCol w:w="985"/>
        <w:gridCol w:w="2880"/>
        <w:gridCol w:w="3690"/>
        <w:gridCol w:w="2075"/>
      </w:tblGrid>
      <w:tr w:rsidR="003D5C93" w:rsidRPr="00E36F1F" w14:paraId="576163CF" w14:textId="77777777" w:rsidTr="00ED6D1D">
        <w:tc>
          <w:tcPr>
            <w:tcW w:w="985" w:type="dxa"/>
            <w:shd w:val="clear" w:color="auto" w:fill="auto"/>
          </w:tcPr>
          <w:p w14:paraId="6F0C408F" w14:textId="77777777" w:rsidR="003D5C93" w:rsidRPr="00ED6D1D" w:rsidRDefault="003D5C93" w:rsidP="00C97641">
            <w:pPr>
              <w:spacing w:after="0"/>
              <w:rPr>
                <w:b/>
                <w:bCs/>
              </w:rPr>
            </w:pPr>
            <w:r w:rsidRPr="00ED6D1D">
              <w:rPr>
                <w:b/>
                <w:bCs/>
              </w:rPr>
              <w:t xml:space="preserve">Proposal </w:t>
            </w:r>
          </w:p>
        </w:tc>
        <w:tc>
          <w:tcPr>
            <w:tcW w:w="2880" w:type="dxa"/>
            <w:shd w:val="clear" w:color="auto" w:fill="auto"/>
          </w:tcPr>
          <w:p w14:paraId="4415A22A" w14:textId="77777777" w:rsidR="003D5C93" w:rsidRPr="00ED6D1D" w:rsidRDefault="003D5C93" w:rsidP="00C97641">
            <w:pPr>
              <w:spacing w:after="0"/>
              <w:rPr>
                <w:b/>
                <w:bCs/>
              </w:rPr>
            </w:pPr>
            <w:r w:rsidRPr="00ED6D1D">
              <w:rPr>
                <w:b/>
                <w:bCs/>
              </w:rPr>
              <w:t>Yes</w:t>
            </w:r>
          </w:p>
        </w:tc>
        <w:tc>
          <w:tcPr>
            <w:tcW w:w="3690" w:type="dxa"/>
            <w:shd w:val="clear" w:color="auto" w:fill="auto"/>
          </w:tcPr>
          <w:p w14:paraId="0CFAF49C" w14:textId="77777777" w:rsidR="003D5C93" w:rsidRPr="00ED6D1D" w:rsidRDefault="003D5C93" w:rsidP="00C97641">
            <w:pPr>
              <w:spacing w:after="0"/>
              <w:rPr>
                <w:b/>
                <w:bCs/>
              </w:rPr>
            </w:pPr>
            <w:r w:rsidRPr="00ED6D1D">
              <w:rPr>
                <w:b/>
                <w:bCs/>
              </w:rPr>
              <w:t xml:space="preserve">No </w:t>
            </w:r>
          </w:p>
        </w:tc>
        <w:tc>
          <w:tcPr>
            <w:tcW w:w="2075" w:type="dxa"/>
            <w:shd w:val="clear" w:color="auto" w:fill="auto"/>
          </w:tcPr>
          <w:p w14:paraId="1286C5DD" w14:textId="77777777" w:rsidR="003D5C93" w:rsidRPr="00ED6D1D" w:rsidRDefault="003D5C93" w:rsidP="00C97641">
            <w:pPr>
              <w:spacing w:after="0"/>
              <w:rPr>
                <w:b/>
                <w:bCs/>
              </w:rPr>
            </w:pPr>
            <w:r w:rsidRPr="00ED6D1D">
              <w:rPr>
                <w:b/>
                <w:bCs/>
              </w:rPr>
              <w:t xml:space="preserve">Num. of companies </w:t>
            </w:r>
          </w:p>
        </w:tc>
      </w:tr>
      <w:tr w:rsidR="003D5C93" w:rsidRPr="00E36F1F" w14:paraId="43059F73" w14:textId="77777777" w:rsidTr="00C97641">
        <w:tc>
          <w:tcPr>
            <w:tcW w:w="985" w:type="dxa"/>
          </w:tcPr>
          <w:p w14:paraId="4E3EE2B3" w14:textId="77777777" w:rsidR="003D5C93" w:rsidRPr="00E36F1F" w:rsidRDefault="003D5C93" w:rsidP="00C97641">
            <w:pPr>
              <w:spacing w:after="0"/>
            </w:pPr>
            <w:r>
              <w:t>P3-3</w:t>
            </w:r>
          </w:p>
        </w:tc>
        <w:tc>
          <w:tcPr>
            <w:tcW w:w="2880" w:type="dxa"/>
          </w:tcPr>
          <w:p w14:paraId="5D8BD972" w14:textId="77777777" w:rsidR="003D5C93" w:rsidRPr="00E36F1F" w:rsidRDefault="003D5C93" w:rsidP="00C97641">
            <w:pPr>
              <w:spacing w:after="0"/>
            </w:pPr>
            <w:r>
              <w:t>Futurewei, Ericsson, CATT, Huawei, ZTE, Nokia, Samsung, OPPO</w:t>
            </w:r>
          </w:p>
        </w:tc>
        <w:tc>
          <w:tcPr>
            <w:tcW w:w="3690" w:type="dxa"/>
          </w:tcPr>
          <w:p w14:paraId="5921E43F" w14:textId="77777777" w:rsidR="003D5C93" w:rsidRPr="00E36F1F" w:rsidRDefault="003D5C93" w:rsidP="00C97641">
            <w:pPr>
              <w:spacing w:after="0"/>
            </w:pPr>
            <w:r>
              <w:t xml:space="preserve">Vivo (Config-1), MTK/LG (Config-2/3), Qualcomm (at least keep Config-3), Intel (Config-1), </w:t>
            </w:r>
          </w:p>
        </w:tc>
        <w:tc>
          <w:tcPr>
            <w:tcW w:w="2075" w:type="dxa"/>
            <w:shd w:val="clear" w:color="auto" w:fill="FFFF00"/>
          </w:tcPr>
          <w:p w14:paraId="043E2C11" w14:textId="77777777" w:rsidR="003D5C93" w:rsidRDefault="003D5C93" w:rsidP="00C97641">
            <w:pPr>
              <w:spacing w:after="0"/>
            </w:pPr>
            <w:r>
              <w:t>Yes: 8</w:t>
            </w:r>
          </w:p>
          <w:p w14:paraId="602D4038" w14:textId="77777777" w:rsidR="003D5C93" w:rsidRPr="00E36F1F" w:rsidRDefault="003D5C93" w:rsidP="00C97641">
            <w:pPr>
              <w:spacing w:after="0"/>
            </w:pPr>
            <w:r>
              <w:t>No: 5</w:t>
            </w:r>
          </w:p>
        </w:tc>
      </w:tr>
    </w:tbl>
    <w:p w14:paraId="5308DA4B" w14:textId="77777777" w:rsidR="008434B2" w:rsidRDefault="008434B2" w:rsidP="008434B2">
      <w:pPr>
        <w:pStyle w:val="CommentText"/>
      </w:pPr>
    </w:p>
    <w:p w14:paraId="122C96B4" w14:textId="65C94BA7" w:rsidR="008434B2" w:rsidRPr="008434B2" w:rsidRDefault="008434B2" w:rsidP="008434B2">
      <w:pPr>
        <w:pStyle w:val="CommentText"/>
      </w:pPr>
      <w:r w:rsidRPr="008434B2">
        <w:t xml:space="preserve">It seems </w:t>
      </w:r>
      <w:r>
        <w:t>that 12 out of 13 responses are ok with at least Configuration 1 (and perhaps have Configurations 2 and 3 as optional and leave companies to report).</w:t>
      </w:r>
    </w:p>
    <w:p w14:paraId="51EAC3E7" w14:textId="3302856E" w:rsidR="003D5C93" w:rsidRPr="002E1C7F" w:rsidRDefault="003D5C93" w:rsidP="003D5C93">
      <w:pPr>
        <w:jc w:val="both"/>
        <w:rPr>
          <w:b/>
          <w:bCs/>
        </w:rPr>
      </w:pPr>
      <w:r w:rsidRPr="002943CE">
        <w:rPr>
          <w:b/>
          <w:bCs/>
        </w:rPr>
        <w:t>Q</w:t>
      </w:r>
      <w:r>
        <w:rPr>
          <w:b/>
          <w:bCs/>
        </w:rPr>
        <w:t>uestion</w:t>
      </w:r>
      <w:r w:rsidRPr="002943CE">
        <w:rPr>
          <w:b/>
          <w:bCs/>
        </w:rPr>
        <w:t xml:space="preserve"> </w:t>
      </w:r>
      <w:r>
        <w:rPr>
          <w:b/>
          <w:bCs/>
        </w:rPr>
        <w:t>3-3b</w:t>
      </w:r>
      <w:r w:rsidRPr="002943CE">
        <w:rPr>
          <w:b/>
          <w:bCs/>
        </w:rPr>
        <w:t xml:space="preserve">: </w:t>
      </w:r>
      <w:r>
        <w:rPr>
          <w:b/>
          <w:bCs/>
        </w:rPr>
        <w:t>Can the updated spreadsheet v001 be used to collect the power saving evaluation results for Redcap U</w:t>
      </w:r>
      <w:r w:rsidR="00D52DC7">
        <w:rPr>
          <w:b/>
          <w:bCs/>
        </w:rPr>
        <w:t>E</w:t>
      </w:r>
      <w:r>
        <w:rPr>
          <w:b/>
          <w:bCs/>
        </w:rPr>
        <w:t>s? If not, what other aspects need to be added</w:t>
      </w:r>
      <w:r w:rsidRPr="002943CE">
        <w:rPr>
          <w:b/>
          <w:bCs/>
        </w:rPr>
        <w:t>?</w:t>
      </w:r>
      <w:r>
        <w:rPr>
          <w:b/>
          <w:bCs/>
        </w:rPr>
        <w:t xml:space="preserve"> Please </w:t>
      </w:r>
      <w:r w:rsidR="00931469">
        <w:rPr>
          <w:b/>
          <w:bCs/>
        </w:rPr>
        <w:t xml:space="preserve">do </w:t>
      </w:r>
      <w:r>
        <w:rPr>
          <w:b/>
          <w:bCs/>
        </w:rPr>
        <w:t xml:space="preserve">not repeat </w:t>
      </w:r>
      <w:r w:rsidR="00A32E8A">
        <w:rPr>
          <w:b/>
          <w:bCs/>
        </w:rPr>
        <w:t xml:space="preserve">earlier </w:t>
      </w:r>
      <w:r>
        <w:rPr>
          <w:b/>
          <w:bCs/>
        </w:rPr>
        <w:t>discussion</w:t>
      </w:r>
      <w:r w:rsidR="00A32E8A">
        <w:rPr>
          <w:b/>
          <w:bCs/>
        </w:rPr>
        <w:t>s.</w:t>
      </w:r>
    </w:p>
    <w:tbl>
      <w:tblPr>
        <w:tblStyle w:val="TableGrid"/>
        <w:tblW w:w="9634" w:type="dxa"/>
        <w:tblLook w:val="04A0" w:firstRow="1" w:lastRow="0" w:firstColumn="1" w:lastColumn="0" w:noHBand="0" w:noVBand="1"/>
      </w:tblPr>
      <w:tblGrid>
        <w:gridCol w:w="1838"/>
        <w:gridCol w:w="7796"/>
      </w:tblGrid>
      <w:tr w:rsidR="003D5C93" w14:paraId="5903F21E" w14:textId="77777777" w:rsidTr="00C97641">
        <w:tc>
          <w:tcPr>
            <w:tcW w:w="1838" w:type="dxa"/>
            <w:shd w:val="clear" w:color="auto" w:fill="D9D9D9" w:themeFill="background1" w:themeFillShade="D9"/>
          </w:tcPr>
          <w:p w14:paraId="366A54FA" w14:textId="77777777" w:rsidR="003D5C93" w:rsidRDefault="003D5C93" w:rsidP="00C97641">
            <w:pPr>
              <w:rPr>
                <w:b/>
                <w:bCs/>
              </w:rPr>
            </w:pPr>
            <w:r>
              <w:rPr>
                <w:b/>
                <w:bCs/>
              </w:rPr>
              <w:t>Company</w:t>
            </w:r>
          </w:p>
        </w:tc>
        <w:tc>
          <w:tcPr>
            <w:tcW w:w="7796" w:type="dxa"/>
            <w:shd w:val="clear" w:color="auto" w:fill="D9D9D9" w:themeFill="background1" w:themeFillShade="D9"/>
          </w:tcPr>
          <w:p w14:paraId="284ACF6B" w14:textId="77777777" w:rsidR="003D5C93" w:rsidRDefault="003D5C93" w:rsidP="00C97641">
            <w:pPr>
              <w:rPr>
                <w:b/>
                <w:bCs/>
              </w:rPr>
            </w:pPr>
            <w:r>
              <w:rPr>
                <w:b/>
                <w:bCs/>
              </w:rPr>
              <w:t>Comments</w:t>
            </w:r>
          </w:p>
        </w:tc>
      </w:tr>
      <w:tr w:rsidR="003D5C93" w14:paraId="12A107D8" w14:textId="77777777" w:rsidTr="00C97641">
        <w:tc>
          <w:tcPr>
            <w:tcW w:w="1838" w:type="dxa"/>
          </w:tcPr>
          <w:p w14:paraId="076C5639" w14:textId="64D9446E" w:rsidR="003D5C93" w:rsidRPr="00242F71" w:rsidRDefault="00242F71" w:rsidP="00C97641">
            <w:pPr>
              <w:rPr>
                <w:rFonts w:eastAsia="DengXian"/>
                <w:lang w:val="en-US" w:eastAsia="zh-CN"/>
              </w:rPr>
            </w:pPr>
            <w:r>
              <w:rPr>
                <w:rFonts w:eastAsia="DengXian" w:hint="eastAsia"/>
                <w:lang w:val="en-US" w:eastAsia="zh-CN"/>
              </w:rPr>
              <w:t>S</w:t>
            </w:r>
            <w:r>
              <w:rPr>
                <w:rFonts w:eastAsia="DengXian"/>
                <w:lang w:val="en-US" w:eastAsia="zh-CN"/>
              </w:rPr>
              <w:t xml:space="preserve">amsung </w:t>
            </w:r>
          </w:p>
        </w:tc>
        <w:tc>
          <w:tcPr>
            <w:tcW w:w="7796" w:type="dxa"/>
          </w:tcPr>
          <w:p w14:paraId="62347CB5" w14:textId="01E61C62" w:rsidR="003D5C93" w:rsidRPr="00242F71" w:rsidRDefault="00242F71" w:rsidP="00C97641">
            <w:pPr>
              <w:rPr>
                <w:rFonts w:eastAsia="DengXian"/>
                <w:lang w:val="en-US" w:eastAsia="zh-CN"/>
              </w:rPr>
            </w:pPr>
            <w:r>
              <w:rPr>
                <w:rFonts w:eastAsia="DengXian" w:hint="eastAsia"/>
                <w:lang w:val="en-US" w:eastAsia="zh-CN"/>
              </w:rPr>
              <w:t>Y</w:t>
            </w:r>
            <w:r>
              <w:rPr>
                <w:rFonts w:eastAsia="DengXian"/>
                <w:lang w:val="en-US" w:eastAsia="zh-CN"/>
              </w:rPr>
              <w:t>es</w:t>
            </w:r>
          </w:p>
        </w:tc>
      </w:tr>
      <w:tr w:rsidR="00325CA1" w:rsidRPr="008E3AB5" w14:paraId="1EEA7DA7" w14:textId="77777777" w:rsidTr="00C97641">
        <w:tc>
          <w:tcPr>
            <w:tcW w:w="1838" w:type="dxa"/>
          </w:tcPr>
          <w:p w14:paraId="46B6A603" w14:textId="0B5C7FBE" w:rsidR="00325CA1" w:rsidRDefault="00325CA1" w:rsidP="00C97641">
            <w:pPr>
              <w:rPr>
                <w:lang w:val="en-US" w:eastAsia="ko-KR"/>
              </w:rPr>
            </w:pPr>
            <w:r>
              <w:rPr>
                <w:rFonts w:eastAsia="DengXian" w:hint="eastAsia"/>
                <w:lang w:val="en-US" w:eastAsia="zh-CN"/>
              </w:rPr>
              <w:t>CATT</w:t>
            </w:r>
          </w:p>
        </w:tc>
        <w:tc>
          <w:tcPr>
            <w:tcW w:w="7796" w:type="dxa"/>
          </w:tcPr>
          <w:p w14:paraId="680B91EF" w14:textId="769D6227" w:rsidR="00325CA1" w:rsidRPr="008E3AB5" w:rsidRDefault="00325CA1" w:rsidP="00C97641">
            <w:pPr>
              <w:rPr>
                <w:lang w:val="en-US"/>
              </w:rPr>
            </w:pPr>
            <w:r>
              <w:rPr>
                <w:rFonts w:eastAsia="DengXian" w:hint="eastAsia"/>
                <w:lang w:val="en-US" w:eastAsia="zh-CN"/>
              </w:rPr>
              <w:t>Yes, we are fine with the template.</w:t>
            </w:r>
          </w:p>
        </w:tc>
      </w:tr>
      <w:tr w:rsidR="003D5C93" w:rsidRPr="008E3AB5" w14:paraId="467E98B9" w14:textId="77777777" w:rsidTr="00C97641">
        <w:tc>
          <w:tcPr>
            <w:tcW w:w="1838" w:type="dxa"/>
          </w:tcPr>
          <w:p w14:paraId="24E344DD" w14:textId="77D55271" w:rsidR="003D5C93" w:rsidRPr="00940988" w:rsidRDefault="006862ED" w:rsidP="00C97641">
            <w:pPr>
              <w:rPr>
                <w:rFonts w:eastAsia="DengXian"/>
                <w:lang w:val="en-US" w:eastAsia="zh-CN"/>
              </w:rPr>
            </w:pPr>
            <w:r>
              <w:rPr>
                <w:rFonts w:eastAsia="DengXian"/>
                <w:lang w:val="en-US" w:eastAsia="zh-CN"/>
              </w:rPr>
              <w:t>V</w:t>
            </w:r>
            <w:r w:rsidR="00940988">
              <w:rPr>
                <w:rFonts w:eastAsia="DengXian"/>
                <w:lang w:val="en-US" w:eastAsia="zh-CN"/>
              </w:rPr>
              <w:t>ivo</w:t>
            </w:r>
          </w:p>
        </w:tc>
        <w:tc>
          <w:tcPr>
            <w:tcW w:w="7796" w:type="dxa"/>
          </w:tcPr>
          <w:p w14:paraId="61D58DED" w14:textId="33277E73" w:rsidR="00940988" w:rsidRDefault="00940988" w:rsidP="00C97641">
            <w:pPr>
              <w:rPr>
                <w:rFonts w:eastAsia="DengXian"/>
                <w:lang w:val="en-US" w:eastAsia="zh-CN"/>
              </w:rPr>
            </w:pPr>
            <w:proofErr w:type="gramStart"/>
            <w:r>
              <w:rPr>
                <w:rFonts w:eastAsia="DengXian" w:hint="eastAsia"/>
                <w:lang w:val="en-US" w:eastAsia="zh-CN"/>
              </w:rPr>
              <w:t>Y</w:t>
            </w:r>
            <w:r>
              <w:rPr>
                <w:rFonts w:eastAsia="DengXian"/>
                <w:lang w:val="en-US" w:eastAsia="zh-CN"/>
              </w:rPr>
              <w:t>es</w:t>
            </w:r>
            <w:proofErr w:type="gramEnd"/>
            <w:r>
              <w:rPr>
                <w:rFonts w:eastAsia="DengXian"/>
                <w:lang w:val="en-US" w:eastAsia="zh-CN"/>
              </w:rPr>
              <w:t xml:space="preserve"> but it seems the proposed note (as following) is missing.</w:t>
            </w:r>
          </w:p>
          <w:p w14:paraId="3DD599EB" w14:textId="28DC5FE9" w:rsidR="003D5C93" w:rsidRPr="00940988" w:rsidRDefault="00940988" w:rsidP="00C97641">
            <w:pPr>
              <w:rPr>
                <w:rFonts w:eastAsia="DengXian"/>
                <w:i/>
                <w:lang w:val="en-US" w:eastAsia="zh-CN"/>
              </w:rPr>
            </w:pPr>
            <w:r w:rsidRPr="00940988">
              <w:rPr>
                <w:rFonts w:eastAsia="Times New Roman"/>
                <w:i/>
                <w:lang w:val="en-US" w:eastAsia="zh-CN"/>
              </w:rPr>
              <w:t>Add a note in Tab-7 to clarify that “</w:t>
            </w:r>
            <w:r w:rsidRPr="00940988">
              <w:rPr>
                <w:rFonts w:eastAsia="DengXian"/>
                <w:i/>
                <w:lang w:val="en-US" w:eastAsia="zh-CN"/>
              </w:rPr>
              <w:t>Number of users</w:t>
            </w:r>
            <w:r w:rsidRPr="00940988">
              <w:rPr>
                <w:rFonts w:eastAsia="Times New Roman"/>
                <w:i/>
                <w:lang w:val="en-US" w:eastAsia="zh-CN"/>
              </w:rPr>
              <w:t xml:space="preserve">” represents the </w:t>
            </w:r>
            <w:r w:rsidRPr="00940988">
              <w:rPr>
                <w:rFonts w:eastAsia="DengXian"/>
                <w:i/>
                <w:lang w:val="en-US" w:eastAsia="zh-CN"/>
              </w:rPr>
              <w:t xml:space="preserve">number of </w:t>
            </w:r>
            <w:proofErr w:type="spellStart"/>
            <w:r w:rsidRPr="00940988">
              <w:rPr>
                <w:rFonts w:eastAsia="DengXian"/>
                <w:i/>
                <w:lang w:val="en-US" w:eastAsia="zh-CN"/>
              </w:rPr>
              <w:t>U</w:t>
            </w:r>
            <w:r w:rsidR="006862ED" w:rsidRPr="00940988">
              <w:rPr>
                <w:rFonts w:eastAsia="DengXian"/>
                <w:i/>
                <w:lang w:val="en-US" w:eastAsia="zh-CN"/>
              </w:rPr>
              <w:t>e</w:t>
            </w:r>
            <w:r w:rsidRPr="00940988">
              <w:rPr>
                <w:rFonts w:eastAsia="DengXian"/>
                <w:i/>
                <w:lang w:val="en-US" w:eastAsia="zh-CN"/>
              </w:rPr>
              <w:t>s</w:t>
            </w:r>
            <w:proofErr w:type="spellEnd"/>
            <w:r w:rsidRPr="00940988">
              <w:rPr>
                <w:rFonts w:eastAsia="DengXian"/>
                <w:i/>
                <w:lang w:val="en-US" w:eastAsia="zh-CN"/>
              </w:rPr>
              <w:t xml:space="preserve"> that need to be scheduled simultaneously in a slot and company can provide PDCCH blocking rates corresponding to a range of ‘number of users’ on different rows in Tab-7 </w:t>
            </w:r>
          </w:p>
        </w:tc>
      </w:tr>
      <w:tr w:rsidR="00343E9E" w:rsidRPr="008E3AB5" w14:paraId="026F07AD" w14:textId="77777777" w:rsidTr="00C97641">
        <w:tc>
          <w:tcPr>
            <w:tcW w:w="1838" w:type="dxa"/>
          </w:tcPr>
          <w:p w14:paraId="4D0CE5EC" w14:textId="38DC107F" w:rsidR="00343E9E" w:rsidRDefault="00343E9E" w:rsidP="00C97641">
            <w:pPr>
              <w:rPr>
                <w:rFonts w:eastAsia="DengXian"/>
                <w:lang w:val="en-US" w:eastAsia="zh-CN"/>
              </w:rPr>
            </w:pPr>
            <w:r>
              <w:rPr>
                <w:rFonts w:eastAsia="DengXian"/>
                <w:lang w:val="en-US" w:eastAsia="zh-CN"/>
              </w:rPr>
              <w:t>OPPO</w:t>
            </w:r>
          </w:p>
        </w:tc>
        <w:tc>
          <w:tcPr>
            <w:tcW w:w="7796" w:type="dxa"/>
          </w:tcPr>
          <w:p w14:paraId="19572692" w14:textId="77777777" w:rsidR="00343E9E" w:rsidRDefault="00343E9E" w:rsidP="00C97641">
            <w:pPr>
              <w:rPr>
                <w:rFonts w:eastAsia="DengXian"/>
                <w:lang w:val="en-US" w:eastAsia="zh-CN"/>
              </w:rPr>
            </w:pPr>
            <w:r>
              <w:rPr>
                <w:rFonts w:eastAsia="DengXian"/>
                <w:lang w:val="en-US" w:eastAsia="zh-CN"/>
              </w:rPr>
              <w:t>Yes.</w:t>
            </w:r>
          </w:p>
          <w:p w14:paraId="232CDE09" w14:textId="721BA979" w:rsidR="00754014" w:rsidRDefault="00754014" w:rsidP="00C97641">
            <w:pPr>
              <w:rPr>
                <w:rFonts w:eastAsia="DengXian"/>
                <w:lang w:val="en-US" w:eastAsia="zh-CN"/>
              </w:rPr>
            </w:pPr>
            <w:r>
              <w:rPr>
                <w:rFonts w:eastAsia="DengXian"/>
                <w:lang w:val="en-US" w:eastAsia="zh-CN"/>
              </w:rPr>
              <w:t>We also agree the number of U</w:t>
            </w:r>
            <w:r w:rsidR="00D52DC7">
              <w:rPr>
                <w:rFonts w:eastAsia="DengXian"/>
                <w:lang w:val="en-US" w:eastAsia="zh-CN"/>
              </w:rPr>
              <w:t>E</w:t>
            </w:r>
            <w:r>
              <w:rPr>
                <w:rFonts w:eastAsia="DengXian"/>
                <w:lang w:val="en-US" w:eastAsia="zh-CN"/>
              </w:rPr>
              <w:t xml:space="preserve">s can mean simultaneous transitions in same occasion. </w:t>
            </w:r>
            <w:proofErr w:type="gramStart"/>
            <w:r>
              <w:rPr>
                <w:rFonts w:eastAsia="DengXian"/>
                <w:lang w:val="en-US" w:eastAsia="zh-CN"/>
              </w:rPr>
              <w:t>But,</w:t>
            </w:r>
            <w:proofErr w:type="gramEnd"/>
            <w:r>
              <w:rPr>
                <w:rFonts w:eastAsia="DengXian"/>
                <w:lang w:val="en-US" w:eastAsia="zh-CN"/>
              </w:rPr>
              <w:t xml:space="preserve"> the range will be up to companies. Could be only for few pair of </w:t>
            </w:r>
            <w:proofErr w:type="gramStart"/>
            <w:r>
              <w:rPr>
                <w:rFonts w:eastAsia="DengXian"/>
                <w:lang w:val="en-US" w:eastAsia="zh-CN"/>
              </w:rPr>
              <w:t>value{</w:t>
            </w:r>
            <w:proofErr w:type="gramEnd"/>
            <w:r>
              <w:rPr>
                <w:rFonts w:eastAsia="DengXian"/>
                <w:lang w:val="en-US" w:eastAsia="zh-CN"/>
              </w:rPr>
              <w:t xml:space="preserve">(2, 20%), (4, 33%) …} </w:t>
            </w:r>
          </w:p>
          <w:p w14:paraId="02DD64C2" w14:textId="1EF11E87" w:rsidR="00754014" w:rsidRDefault="00754014" w:rsidP="00C97641">
            <w:pPr>
              <w:rPr>
                <w:rFonts w:eastAsia="DengXian"/>
                <w:lang w:val="en-US" w:eastAsia="zh-CN"/>
              </w:rPr>
            </w:pPr>
          </w:p>
        </w:tc>
      </w:tr>
      <w:tr w:rsidR="00E8633F" w14:paraId="071A0ED3" w14:textId="77777777" w:rsidTr="00E8633F">
        <w:tc>
          <w:tcPr>
            <w:tcW w:w="1838" w:type="dxa"/>
          </w:tcPr>
          <w:p w14:paraId="05090DD6" w14:textId="77777777" w:rsidR="00E8633F" w:rsidRDefault="00E8633F" w:rsidP="00C97641">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7796" w:type="dxa"/>
          </w:tcPr>
          <w:p w14:paraId="47647155" w14:textId="77777777" w:rsidR="00E8633F" w:rsidRPr="00111FF4" w:rsidRDefault="00E8633F" w:rsidP="00C97641">
            <w:pPr>
              <w:rPr>
                <w:rFonts w:eastAsia="DengXian"/>
                <w:sz w:val="18"/>
                <w:szCs w:val="18"/>
                <w:lang w:val="en-US" w:eastAsia="zh-CN"/>
              </w:rPr>
            </w:pPr>
            <w:r w:rsidRPr="00111FF4">
              <w:rPr>
                <w:rFonts w:eastAsia="DengXian"/>
                <w:sz w:val="18"/>
                <w:szCs w:val="18"/>
                <w:lang w:val="en-US" w:eastAsia="zh-CN"/>
              </w:rPr>
              <w:t>We are generally fine but still have the following aspects need to be resolved:</w:t>
            </w:r>
          </w:p>
          <w:p w14:paraId="735C9242" w14:textId="77777777" w:rsidR="00E8633F" w:rsidRPr="00111FF4" w:rsidRDefault="00E8633F" w:rsidP="00E8633F">
            <w:pPr>
              <w:pStyle w:val="ListParagraph"/>
              <w:numPr>
                <w:ilvl w:val="0"/>
                <w:numId w:val="18"/>
              </w:numPr>
              <w:spacing w:before="120" w:after="120"/>
              <w:rPr>
                <w:rFonts w:ascii="Times New Roman" w:eastAsia="Times New Roman" w:hAnsi="Times New Roman" w:cs="Times New Roman"/>
                <w:sz w:val="18"/>
                <w:szCs w:val="18"/>
                <w:lang w:val="en-US" w:eastAsia="zh-CN"/>
              </w:rPr>
            </w:pPr>
            <w:r w:rsidRPr="00111FF4">
              <w:rPr>
                <w:rFonts w:ascii="Times New Roman" w:eastAsia="Times New Roman" w:hAnsi="Times New Roman" w:cs="Times New Roman"/>
                <w:sz w:val="18"/>
                <w:szCs w:val="18"/>
                <w:lang w:val="en-US" w:eastAsia="zh-CN"/>
              </w:rPr>
              <w:t>We didn’t find the note below in the template</w:t>
            </w:r>
            <w:r w:rsidRPr="00111FF4">
              <w:rPr>
                <w:rFonts w:ascii="Times New Roman" w:eastAsia="Times New Roman" w:hAnsi="Times New Roman" w:cs="Times New Roman" w:hint="eastAsia"/>
                <w:sz w:val="18"/>
                <w:szCs w:val="18"/>
                <w:lang w:val="en-US" w:eastAsia="zh-CN"/>
              </w:rPr>
              <w:t>,</w:t>
            </w:r>
            <w:r w:rsidRPr="00111FF4">
              <w:rPr>
                <w:rFonts w:ascii="Times New Roman" w:eastAsia="Times New Roman" w:hAnsi="Times New Roman" w:cs="Times New Roman"/>
                <w:sz w:val="18"/>
                <w:szCs w:val="18"/>
                <w:lang w:val="en-US" w:eastAsia="zh-CN"/>
              </w:rPr>
              <w:t xml:space="preserve"> which seems common understanding </w:t>
            </w:r>
            <w:proofErr w:type="gramStart"/>
            <w:r w:rsidRPr="00111FF4">
              <w:rPr>
                <w:rFonts w:ascii="Times New Roman" w:eastAsia="Times New Roman" w:hAnsi="Times New Roman" w:cs="Times New Roman"/>
                <w:sz w:val="18"/>
                <w:szCs w:val="18"/>
                <w:lang w:val="en-US" w:eastAsia="zh-CN"/>
              </w:rPr>
              <w:t>and also</w:t>
            </w:r>
            <w:proofErr w:type="gramEnd"/>
            <w:r w:rsidRPr="00111FF4">
              <w:rPr>
                <w:rFonts w:ascii="Times New Roman" w:eastAsia="Times New Roman" w:hAnsi="Times New Roman" w:cs="Times New Roman"/>
                <w:sz w:val="18"/>
                <w:szCs w:val="18"/>
                <w:lang w:val="en-US" w:eastAsia="zh-CN"/>
              </w:rPr>
              <w:t xml:space="preserve"> proposed by feature lead in the FL summary.</w:t>
            </w:r>
          </w:p>
          <w:p w14:paraId="4163D9A6" w14:textId="2B5EC170" w:rsidR="00E8633F" w:rsidRPr="00111FF4" w:rsidRDefault="00E8633F" w:rsidP="00E8633F">
            <w:pPr>
              <w:pStyle w:val="ListParagraph"/>
              <w:numPr>
                <w:ilvl w:val="0"/>
                <w:numId w:val="7"/>
              </w:numPr>
              <w:spacing w:before="120" w:after="120"/>
              <w:rPr>
                <w:rFonts w:eastAsia="Times New Roman"/>
                <w:i/>
                <w:sz w:val="18"/>
                <w:szCs w:val="18"/>
                <w:lang w:val="en-US" w:eastAsia="zh-CN"/>
              </w:rPr>
            </w:pPr>
            <w:r w:rsidRPr="00111FF4">
              <w:rPr>
                <w:rFonts w:eastAsia="Times New Roman"/>
                <w:i/>
                <w:sz w:val="18"/>
                <w:szCs w:val="18"/>
                <w:lang w:val="en-US" w:eastAsia="zh-CN"/>
              </w:rPr>
              <w:t>Add a note in Tab-7 to clarify that “</w:t>
            </w:r>
            <w:r w:rsidRPr="00111FF4">
              <w:rPr>
                <w:rFonts w:eastAsia="DengXian"/>
                <w:i/>
                <w:sz w:val="18"/>
                <w:szCs w:val="18"/>
                <w:lang w:val="en-US" w:eastAsia="zh-CN"/>
              </w:rPr>
              <w:t>Number of users</w:t>
            </w:r>
            <w:r w:rsidRPr="00111FF4">
              <w:rPr>
                <w:rFonts w:eastAsia="Times New Roman"/>
                <w:i/>
                <w:sz w:val="18"/>
                <w:szCs w:val="18"/>
                <w:lang w:val="en-US" w:eastAsia="zh-CN"/>
              </w:rPr>
              <w:t xml:space="preserve">” represents the </w:t>
            </w:r>
            <w:r w:rsidRPr="00111FF4">
              <w:rPr>
                <w:rFonts w:eastAsia="DengXian"/>
                <w:i/>
                <w:sz w:val="18"/>
                <w:szCs w:val="18"/>
                <w:lang w:val="en-US" w:eastAsia="zh-CN"/>
              </w:rPr>
              <w:t>number of U</w:t>
            </w:r>
            <w:r w:rsidR="00D52DC7">
              <w:rPr>
                <w:rFonts w:eastAsia="DengXian"/>
                <w:i/>
                <w:sz w:val="18"/>
                <w:szCs w:val="18"/>
                <w:lang w:val="en-US" w:eastAsia="zh-CN"/>
              </w:rPr>
              <w:t>E</w:t>
            </w:r>
            <w:r w:rsidRPr="00111FF4">
              <w:rPr>
                <w:rFonts w:eastAsia="DengXian"/>
                <w:i/>
                <w:sz w:val="18"/>
                <w:szCs w:val="18"/>
                <w:lang w:val="en-US" w:eastAsia="zh-CN"/>
              </w:rPr>
              <w:t>s that need to be scheduled simultaneously in a slot and company can provide PDCCH blocking rates corresponding to a range of ‘number of users’ on different rows in Tab-7</w:t>
            </w:r>
          </w:p>
          <w:p w14:paraId="2EA18FE5" w14:textId="5A15E3C2" w:rsidR="00E8633F" w:rsidRDefault="00E8633F" w:rsidP="00E8633F">
            <w:pPr>
              <w:pStyle w:val="ListParagraph"/>
              <w:numPr>
                <w:ilvl w:val="0"/>
                <w:numId w:val="18"/>
              </w:numPr>
              <w:spacing w:before="120" w:after="120"/>
              <w:rPr>
                <w:rFonts w:eastAsia="DengXian"/>
                <w:lang w:val="en-US" w:eastAsia="zh-CN"/>
              </w:rPr>
            </w:pPr>
            <w:r w:rsidRPr="00111FF4">
              <w:rPr>
                <w:rFonts w:ascii="Times New Roman" w:eastAsia="Times New Roman" w:hAnsi="Times New Roman" w:cs="Times New Roman"/>
                <w:sz w:val="18"/>
                <w:szCs w:val="18"/>
                <w:lang w:val="en-US" w:eastAsia="zh-CN"/>
              </w:rPr>
              <w:t>According to the second round discussion, we found that in response to P8 of Question 3-1a some companies claimed that only BD reduction values can be common for the results in Tab3/4/5/6 and Tab7. However, we think the PDCCH blocking, which is the outcome of Tab7, shall impact the scheduling of gNB and therefore impact the slot type distribution of U</w:t>
            </w:r>
            <w:r w:rsidR="00D52DC7">
              <w:rPr>
                <w:rFonts w:ascii="Times New Roman" w:eastAsia="Times New Roman" w:hAnsi="Times New Roman" w:cs="Times New Roman"/>
                <w:sz w:val="18"/>
                <w:szCs w:val="18"/>
                <w:lang w:val="en-US" w:eastAsia="zh-CN"/>
              </w:rPr>
              <w:t>E</w:t>
            </w:r>
            <w:r w:rsidRPr="00111FF4">
              <w:rPr>
                <w:rFonts w:ascii="Times New Roman" w:eastAsia="Times New Roman" w:hAnsi="Times New Roman" w:cs="Times New Roman"/>
                <w:sz w:val="18"/>
                <w:szCs w:val="18"/>
                <w:lang w:val="en-US" w:eastAsia="zh-CN"/>
              </w:rPr>
              <w:t>s. The slot type distribution shall impact the power consumption evaluations.</w:t>
            </w:r>
            <w:r w:rsidRPr="00111FF4">
              <w:rPr>
                <w:rFonts w:ascii="Times New Roman" w:eastAsia="Times New Roman" w:hAnsi="Times New Roman" w:cs="Times New Roman" w:hint="eastAsia"/>
                <w:sz w:val="18"/>
                <w:szCs w:val="18"/>
                <w:lang w:val="en-US" w:eastAsia="zh-CN"/>
              </w:rPr>
              <w:t xml:space="preserve"> </w:t>
            </w:r>
            <w:r w:rsidRPr="00111FF4">
              <w:rPr>
                <w:rFonts w:ascii="Times New Roman" w:eastAsia="Times New Roman" w:hAnsi="Times New Roman" w:cs="Times New Roman"/>
                <w:sz w:val="18"/>
                <w:szCs w:val="18"/>
                <w:lang w:val="en-US" w:eastAsia="zh-CN"/>
              </w:rPr>
              <w:t>This impact should be reflected, otherwise the power consumption evaluations does not reflect the BD reduction impact. Therefore,</w:t>
            </w:r>
            <w:r w:rsidRPr="00111FF4">
              <w:rPr>
                <w:rFonts w:eastAsia="DengXian"/>
                <w:sz w:val="18"/>
                <w:szCs w:val="18"/>
                <w:lang w:val="en-US" w:eastAsia="zh-CN"/>
              </w:rPr>
              <w:t xml:space="preserve"> </w:t>
            </w:r>
            <w:r>
              <w:rPr>
                <w:rFonts w:eastAsia="DengXian"/>
                <w:sz w:val="18"/>
                <w:szCs w:val="18"/>
                <w:lang w:val="en-US" w:eastAsia="zh-CN"/>
              </w:rPr>
              <w:t>we propose to at least add a note: companies to clarify the block rate of PDCCH for each AL used in Tab3/4/5/7.</w:t>
            </w:r>
          </w:p>
        </w:tc>
      </w:tr>
      <w:tr w:rsidR="00256750" w14:paraId="28456DD7" w14:textId="77777777" w:rsidTr="00256750">
        <w:tc>
          <w:tcPr>
            <w:tcW w:w="1838" w:type="dxa"/>
          </w:tcPr>
          <w:p w14:paraId="5139D456" w14:textId="35EFFB6F" w:rsidR="00256750" w:rsidRDefault="00256750" w:rsidP="00C97641">
            <w:pPr>
              <w:rPr>
                <w:lang w:val="en-US" w:eastAsia="ko-KR"/>
              </w:rPr>
            </w:pPr>
            <w:r>
              <w:rPr>
                <w:lang w:val="en-US" w:eastAsia="ko-KR"/>
              </w:rPr>
              <w:t>Ericsson</w:t>
            </w:r>
          </w:p>
        </w:tc>
        <w:tc>
          <w:tcPr>
            <w:tcW w:w="7796" w:type="dxa"/>
          </w:tcPr>
          <w:p w14:paraId="3293B70B" w14:textId="77777777" w:rsidR="00256750" w:rsidRDefault="00256750" w:rsidP="00C97641">
            <w:pPr>
              <w:rPr>
                <w:lang w:val="en-US"/>
              </w:rPr>
            </w:pPr>
            <w:proofErr w:type="gramStart"/>
            <w:r>
              <w:rPr>
                <w:lang w:val="en-US"/>
              </w:rPr>
              <w:t>Generally</w:t>
            </w:r>
            <w:proofErr w:type="gramEnd"/>
            <w:r>
              <w:rPr>
                <w:lang w:val="en-US"/>
              </w:rPr>
              <w:t xml:space="preserve"> Yes. </w:t>
            </w:r>
          </w:p>
          <w:p w14:paraId="67E1E5A1" w14:textId="77777777" w:rsidR="00256750" w:rsidRDefault="00256750" w:rsidP="00C97641">
            <w:pPr>
              <w:rPr>
                <w:lang w:val="en-US"/>
              </w:rPr>
            </w:pPr>
            <w:r w:rsidRPr="001276F8">
              <w:rPr>
                <w:lang w:val="en-US"/>
              </w:rPr>
              <w:t>We think it is not necessary to include DCI size as a baseline parameter in Tab-7</w:t>
            </w:r>
            <w:r>
              <w:rPr>
                <w:lang w:val="en-US"/>
              </w:rPr>
              <w:t>,</w:t>
            </w:r>
            <w:r w:rsidRPr="00FC1D0D">
              <w:rPr>
                <w:lang w:val="en-US"/>
              </w:rPr>
              <w:t xml:space="preserve"> if we have consensus on </w:t>
            </w:r>
            <w:r>
              <w:rPr>
                <w:lang w:val="en-US"/>
              </w:rPr>
              <w:t xml:space="preserve">using one of the </w:t>
            </w:r>
            <w:r w:rsidRPr="001276F8">
              <w:rPr>
                <w:lang w:val="en-US"/>
              </w:rPr>
              <w:t>configuration</w:t>
            </w:r>
            <w:r>
              <w:rPr>
                <w:lang w:val="en-US"/>
              </w:rPr>
              <w:t>s</w:t>
            </w:r>
            <w:r w:rsidRPr="001276F8">
              <w:rPr>
                <w:lang w:val="en-US"/>
              </w:rPr>
              <w:t xml:space="preserve"> </w:t>
            </w:r>
            <w:r>
              <w:rPr>
                <w:lang w:val="en-US"/>
              </w:rPr>
              <w:t>on the FL’s list.</w:t>
            </w:r>
          </w:p>
          <w:p w14:paraId="60333A03" w14:textId="77777777" w:rsidR="00256750" w:rsidRDefault="00256750" w:rsidP="00C97641">
            <w:pPr>
              <w:rPr>
                <w:lang w:val="en-US"/>
              </w:rPr>
            </w:pPr>
            <w:r w:rsidRPr="0030128A">
              <w:rPr>
                <w:lang w:val="en-US"/>
              </w:rPr>
              <w:t>We are fine with not capturing PUCCH/PUSCH power consumption model in the template. But companies should be able to report them in the ‘comments’ column, if needed.</w:t>
            </w:r>
          </w:p>
        </w:tc>
      </w:tr>
      <w:tr w:rsidR="00B23194" w14:paraId="168EF605" w14:textId="77777777" w:rsidTr="00256750">
        <w:tc>
          <w:tcPr>
            <w:tcW w:w="1838" w:type="dxa"/>
          </w:tcPr>
          <w:p w14:paraId="1ED9FD7E" w14:textId="45B60017" w:rsidR="00B23194" w:rsidRDefault="00B23194" w:rsidP="00C97641">
            <w:pPr>
              <w:rPr>
                <w:lang w:val="en-US" w:eastAsia="ko-KR"/>
              </w:rPr>
            </w:pPr>
            <w:r>
              <w:rPr>
                <w:lang w:val="en-US" w:eastAsia="ko-KR"/>
              </w:rPr>
              <w:t>Qualcomm</w:t>
            </w:r>
          </w:p>
        </w:tc>
        <w:tc>
          <w:tcPr>
            <w:tcW w:w="7796" w:type="dxa"/>
          </w:tcPr>
          <w:p w14:paraId="2BDE9F38" w14:textId="4C9C8A38" w:rsidR="00B23194" w:rsidRDefault="00B23194" w:rsidP="00C97641">
            <w:pPr>
              <w:rPr>
                <w:lang w:val="en-US"/>
              </w:rPr>
            </w:pPr>
            <w:r>
              <w:rPr>
                <w:lang w:val="en-US"/>
              </w:rPr>
              <w:t>Yes</w:t>
            </w:r>
          </w:p>
        </w:tc>
      </w:tr>
      <w:tr w:rsidR="001E6B67" w14:paraId="5D5600F6" w14:textId="77777777" w:rsidTr="00256750">
        <w:tc>
          <w:tcPr>
            <w:tcW w:w="1838" w:type="dxa"/>
          </w:tcPr>
          <w:p w14:paraId="3899864F" w14:textId="30E0E6AC" w:rsidR="001E6B67" w:rsidRDefault="001E6B67" w:rsidP="00C97641">
            <w:pPr>
              <w:rPr>
                <w:lang w:val="en-US" w:eastAsia="ko-KR"/>
              </w:rPr>
            </w:pPr>
            <w:r>
              <w:rPr>
                <w:lang w:val="en-US" w:eastAsia="ko-KR"/>
              </w:rPr>
              <w:t>Nokia, NSB</w:t>
            </w:r>
          </w:p>
        </w:tc>
        <w:tc>
          <w:tcPr>
            <w:tcW w:w="7796" w:type="dxa"/>
          </w:tcPr>
          <w:p w14:paraId="0F5D76A9" w14:textId="77777777" w:rsidR="001E6B67" w:rsidRPr="001E6B67" w:rsidRDefault="001E6B67" w:rsidP="001E6B67">
            <w:pPr>
              <w:rPr>
                <w:lang w:val="en-US"/>
              </w:rPr>
            </w:pPr>
            <w:r w:rsidRPr="001E6B67">
              <w:rPr>
                <w:lang w:val="en-US"/>
              </w:rPr>
              <w:t xml:space="preserve">In general, yes, however we do have a query for those doing more sophisticated simulations.  </w:t>
            </w:r>
          </w:p>
          <w:p w14:paraId="74C24ECD" w14:textId="3A41EF94" w:rsidR="001E6B67" w:rsidRDefault="001E6B67" w:rsidP="001E6B67">
            <w:pPr>
              <w:rPr>
                <w:lang w:val="en-US"/>
              </w:rPr>
            </w:pPr>
            <w:r w:rsidRPr="001E6B67">
              <w:rPr>
                <w:lang w:val="en-US"/>
              </w:rPr>
              <w:t>If stating the size if the DCI under examination is important, i.e. 40 bits excluding CRC, is it also important to state the size of the other DCIs that the UE may be monitoring (Column D)?</w:t>
            </w:r>
          </w:p>
        </w:tc>
      </w:tr>
      <w:tr w:rsidR="000453F1" w14:paraId="30FF1D74" w14:textId="77777777" w:rsidTr="00256750">
        <w:tc>
          <w:tcPr>
            <w:tcW w:w="1838" w:type="dxa"/>
          </w:tcPr>
          <w:p w14:paraId="2628486D" w14:textId="71CCE24C" w:rsidR="000453F1" w:rsidRDefault="000453F1" w:rsidP="00C97641">
            <w:pPr>
              <w:rPr>
                <w:lang w:val="en-US" w:eastAsia="ko-KR"/>
              </w:rPr>
            </w:pPr>
            <w:r>
              <w:rPr>
                <w:lang w:val="en-US" w:eastAsia="ko-KR"/>
              </w:rPr>
              <w:t>Intel</w:t>
            </w:r>
          </w:p>
        </w:tc>
        <w:tc>
          <w:tcPr>
            <w:tcW w:w="7796" w:type="dxa"/>
          </w:tcPr>
          <w:p w14:paraId="71DEBA2E" w14:textId="77777777" w:rsidR="00A06B79" w:rsidRDefault="000453F1" w:rsidP="001E6B67">
            <w:pPr>
              <w:rPr>
                <w:lang w:val="en-US"/>
              </w:rPr>
            </w:pPr>
            <w:r>
              <w:rPr>
                <w:lang w:val="en-US"/>
              </w:rPr>
              <w:t xml:space="preserve">Yes. </w:t>
            </w:r>
          </w:p>
          <w:p w14:paraId="1F541C34" w14:textId="4E7121A6" w:rsidR="000453F1" w:rsidRDefault="000453F1" w:rsidP="001E6B67">
            <w:pPr>
              <w:rPr>
                <w:lang w:val="en-US"/>
              </w:rPr>
            </w:pPr>
            <w:r>
              <w:rPr>
                <w:lang w:val="en-US"/>
              </w:rPr>
              <w:lastRenderedPageBreak/>
              <w:t>T</w:t>
            </w:r>
            <w:r w:rsidR="00A06B79">
              <w:rPr>
                <w:lang w:val="en-US"/>
              </w:rPr>
              <w:t>o clarify</w:t>
            </w:r>
            <w:r w:rsidR="00992512">
              <w:rPr>
                <w:lang w:val="en-US"/>
              </w:rPr>
              <w:t xml:space="preserve"> in response to Ericsson’s comment</w:t>
            </w:r>
            <w:r w:rsidR="00A06B79">
              <w:rPr>
                <w:lang w:val="en-US"/>
              </w:rPr>
              <w:t xml:space="preserve">, </w:t>
            </w:r>
            <w:r w:rsidR="00750BEE">
              <w:rPr>
                <w:lang w:val="en-US"/>
              </w:rPr>
              <w:t xml:space="preserve">yes, </w:t>
            </w:r>
            <w:r w:rsidR="00A06B79">
              <w:rPr>
                <w:lang w:val="en-US"/>
              </w:rPr>
              <w:t>t</w:t>
            </w:r>
            <w:r>
              <w:rPr>
                <w:lang w:val="en-US"/>
              </w:rPr>
              <w:t xml:space="preserve">he DCI format size </w:t>
            </w:r>
            <w:r w:rsidR="00733725">
              <w:rPr>
                <w:lang w:val="en-US"/>
              </w:rPr>
              <w:t>has relevance</w:t>
            </w:r>
            <w:r w:rsidR="00750BEE">
              <w:rPr>
                <w:lang w:val="en-US"/>
              </w:rPr>
              <w:t xml:space="preserve"> only</w:t>
            </w:r>
            <w:r w:rsidR="00733725">
              <w:rPr>
                <w:lang w:val="en-US"/>
              </w:rPr>
              <w:t xml:space="preserve"> if the distribution of </w:t>
            </w:r>
            <w:proofErr w:type="spellStart"/>
            <w:r w:rsidR="00733725">
              <w:rPr>
                <w:lang w:val="en-US"/>
              </w:rPr>
              <w:t>A</w:t>
            </w:r>
            <w:r w:rsidR="006862ED">
              <w:rPr>
                <w:lang w:val="en-US"/>
              </w:rPr>
              <w:t>l</w:t>
            </w:r>
            <w:r w:rsidR="00733725">
              <w:rPr>
                <w:lang w:val="en-US"/>
              </w:rPr>
              <w:t>s</w:t>
            </w:r>
            <w:proofErr w:type="spellEnd"/>
            <w:r w:rsidR="00733725">
              <w:rPr>
                <w:lang w:val="en-US"/>
              </w:rPr>
              <w:t xml:space="preserve"> is determined based on geometry </w:t>
            </w:r>
            <w:r w:rsidR="00A06B79">
              <w:rPr>
                <w:lang w:val="en-US"/>
              </w:rPr>
              <w:t xml:space="preserve">for the </w:t>
            </w:r>
            <w:r w:rsidR="00733725">
              <w:rPr>
                <w:lang w:val="en-US"/>
              </w:rPr>
              <w:t>considered scenario</w:t>
            </w:r>
            <w:r w:rsidR="00A06B79">
              <w:rPr>
                <w:lang w:val="en-US"/>
              </w:rPr>
              <w:t>s</w:t>
            </w:r>
            <w:r w:rsidR="00733725">
              <w:rPr>
                <w:lang w:val="en-US"/>
              </w:rPr>
              <w:t>.</w:t>
            </w:r>
            <w:r w:rsidR="00A06B79">
              <w:rPr>
                <w:lang w:val="en-US"/>
              </w:rPr>
              <w:t xml:space="preserve"> </w:t>
            </w:r>
          </w:p>
          <w:p w14:paraId="726F4035" w14:textId="4D8CECDD" w:rsidR="00750BEE" w:rsidRPr="001E6B67" w:rsidRDefault="00750BEE" w:rsidP="001E6B67">
            <w:pPr>
              <w:rPr>
                <w:lang w:val="en-US"/>
              </w:rPr>
            </w:pPr>
            <w:r>
              <w:rPr>
                <w:lang w:val="en-US"/>
              </w:rPr>
              <w:t xml:space="preserve">To the comment from Nokia, </w:t>
            </w:r>
            <w:r w:rsidR="00015E22">
              <w:rPr>
                <w:lang w:val="en-US"/>
              </w:rPr>
              <w:t xml:space="preserve">in general, yes, may be considered </w:t>
            </w:r>
            <w:r w:rsidR="000044AE">
              <w:rPr>
                <w:lang w:val="en-US"/>
              </w:rPr>
              <w:t xml:space="preserve">if </w:t>
            </w:r>
            <w:r w:rsidR="00F77B5D">
              <w:rPr>
                <w:lang w:val="en-US"/>
              </w:rPr>
              <w:t xml:space="preserve">multiple DCI format sizes are </w:t>
            </w:r>
            <w:r w:rsidR="007D6798">
              <w:rPr>
                <w:lang w:val="en-US"/>
              </w:rPr>
              <w:t>modeled</w:t>
            </w:r>
            <w:r w:rsidR="00F35694">
              <w:rPr>
                <w:lang w:val="en-US"/>
              </w:rPr>
              <w:t xml:space="preserve"> explicitly</w:t>
            </w:r>
            <w:r w:rsidR="00F77B5D">
              <w:rPr>
                <w:lang w:val="en-US"/>
              </w:rPr>
              <w:t>.</w:t>
            </w:r>
            <w:r w:rsidR="00D87DF9">
              <w:rPr>
                <w:lang w:val="en-US"/>
              </w:rPr>
              <w:t xml:space="preserve"> </w:t>
            </w:r>
            <w:r w:rsidR="00F77B5D">
              <w:rPr>
                <w:lang w:val="en-US"/>
              </w:rPr>
              <w:t>However,</w:t>
            </w:r>
            <w:r w:rsidR="001D16B3">
              <w:rPr>
                <w:lang w:val="en-US"/>
              </w:rPr>
              <w:t xml:space="preserve"> in our expectation,</w:t>
            </w:r>
            <w:r w:rsidR="00F77B5D">
              <w:rPr>
                <w:lang w:val="en-US"/>
              </w:rPr>
              <w:t xml:space="preserve"> the </w:t>
            </w:r>
            <w:r w:rsidR="00935ACF">
              <w:rPr>
                <w:lang w:val="en-US"/>
              </w:rPr>
              <w:t xml:space="preserve">overall </w:t>
            </w:r>
            <w:r w:rsidR="00B66AA3">
              <w:rPr>
                <w:lang w:val="en-US"/>
              </w:rPr>
              <w:t>differences in terms of AL distribution</w:t>
            </w:r>
            <w:r w:rsidR="008B1B3A">
              <w:rPr>
                <w:lang w:val="en-US"/>
              </w:rPr>
              <w:t>s</w:t>
            </w:r>
            <w:r w:rsidR="00B66AA3">
              <w:rPr>
                <w:lang w:val="en-US"/>
              </w:rPr>
              <w:t xml:space="preserve"> </w:t>
            </w:r>
            <w:r w:rsidR="00692DD8">
              <w:rPr>
                <w:lang w:val="en-US"/>
              </w:rPr>
              <w:t>(esp. for moderate</w:t>
            </w:r>
            <w:r w:rsidR="00514646">
              <w:rPr>
                <w:lang w:val="en-US"/>
              </w:rPr>
              <w:t>-to-</w:t>
            </w:r>
            <w:r w:rsidR="00692DD8">
              <w:rPr>
                <w:lang w:val="en-US"/>
              </w:rPr>
              <w:t xml:space="preserve">higher </w:t>
            </w:r>
            <w:proofErr w:type="spellStart"/>
            <w:r w:rsidR="00692DD8">
              <w:rPr>
                <w:lang w:val="en-US"/>
              </w:rPr>
              <w:t>A</w:t>
            </w:r>
            <w:r w:rsidR="006862ED">
              <w:rPr>
                <w:lang w:val="en-US"/>
              </w:rPr>
              <w:t>l</w:t>
            </w:r>
            <w:r w:rsidR="00692DD8">
              <w:rPr>
                <w:lang w:val="en-US"/>
              </w:rPr>
              <w:t>s</w:t>
            </w:r>
            <w:proofErr w:type="spellEnd"/>
            <w:r w:rsidR="00692DD8">
              <w:rPr>
                <w:lang w:val="en-US"/>
              </w:rPr>
              <w:t xml:space="preserve">) </w:t>
            </w:r>
            <w:r w:rsidR="00B66AA3">
              <w:rPr>
                <w:lang w:val="en-US"/>
              </w:rPr>
              <w:t xml:space="preserve">may not be significant </w:t>
            </w:r>
            <w:r w:rsidR="0026186A">
              <w:rPr>
                <w:lang w:val="en-US"/>
              </w:rPr>
              <w:t xml:space="preserve">(assuming </w:t>
            </w:r>
            <w:r w:rsidR="00283956">
              <w:rPr>
                <w:lang w:val="en-US"/>
              </w:rPr>
              <w:t xml:space="preserve">e.g., </w:t>
            </w:r>
            <w:r w:rsidR="008B6B3D">
              <w:rPr>
                <w:lang w:val="en-US"/>
              </w:rPr>
              <w:t>20</w:t>
            </w:r>
            <w:r w:rsidR="0026186A">
              <w:rPr>
                <w:lang w:val="en-US"/>
              </w:rPr>
              <w:t>~2</w:t>
            </w:r>
            <w:r w:rsidR="008B6B3D">
              <w:rPr>
                <w:lang w:val="en-US"/>
              </w:rPr>
              <w:t>5</w:t>
            </w:r>
            <w:r w:rsidR="0026186A">
              <w:rPr>
                <w:lang w:val="en-US"/>
              </w:rPr>
              <w:t xml:space="preserve"> bits size difference) </w:t>
            </w:r>
            <w:r w:rsidR="00B66AA3">
              <w:rPr>
                <w:lang w:val="en-US"/>
              </w:rPr>
              <w:t>for the scenarios under consideration.</w:t>
            </w:r>
          </w:p>
        </w:tc>
      </w:tr>
      <w:tr w:rsidR="006862ED" w14:paraId="043537A5" w14:textId="77777777" w:rsidTr="00256750">
        <w:tc>
          <w:tcPr>
            <w:tcW w:w="1838" w:type="dxa"/>
          </w:tcPr>
          <w:p w14:paraId="382164D8" w14:textId="7318431A" w:rsidR="006862ED" w:rsidRDefault="006862ED" w:rsidP="00C97641">
            <w:pPr>
              <w:rPr>
                <w:lang w:val="en-US" w:eastAsia="ko-KR"/>
              </w:rPr>
            </w:pPr>
            <w:proofErr w:type="spellStart"/>
            <w:proofErr w:type="gramStart"/>
            <w:r>
              <w:rPr>
                <w:lang w:val="en-US" w:eastAsia="ko-KR"/>
              </w:rPr>
              <w:lastRenderedPageBreak/>
              <w:t>ZTE,Sanechips</w:t>
            </w:r>
            <w:proofErr w:type="spellEnd"/>
            <w:proofErr w:type="gramEnd"/>
          </w:p>
        </w:tc>
        <w:tc>
          <w:tcPr>
            <w:tcW w:w="7796" w:type="dxa"/>
          </w:tcPr>
          <w:p w14:paraId="74268124" w14:textId="14CF7BE5" w:rsidR="005F7630" w:rsidRDefault="006862ED" w:rsidP="001E6B67">
            <w:pPr>
              <w:rPr>
                <w:lang w:val="en-US"/>
              </w:rPr>
            </w:pPr>
            <w:r>
              <w:rPr>
                <w:lang w:val="en-US"/>
              </w:rPr>
              <w:t>Yes</w:t>
            </w:r>
            <w:r w:rsidR="005F7630">
              <w:rPr>
                <w:lang w:val="en-US"/>
              </w:rPr>
              <w:t xml:space="preserve">. </w:t>
            </w:r>
          </w:p>
        </w:tc>
      </w:tr>
    </w:tbl>
    <w:p w14:paraId="0E898598" w14:textId="76682C51" w:rsidR="003B254E" w:rsidRDefault="003B254E" w:rsidP="003A602A">
      <w:pPr>
        <w:rPr>
          <w:lang w:val="en-US"/>
        </w:rPr>
      </w:pPr>
    </w:p>
    <w:p w14:paraId="157919C9" w14:textId="299377C3" w:rsidR="008434B2" w:rsidRDefault="008434B2" w:rsidP="003A602A">
      <w:pPr>
        <w:rPr>
          <w:b/>
          <w:bCs/>
        </w:rPr>
      </w:pPr>
      <w:r w:rsidRPr="002943CE">
        <w:rPr>
          <w:b/>
          <w:bCs/>
        </w:rPr>
        <w:t>Q</w:t>
      </w:r>
      <w:r>
        <w:rPr>
          <w:b/>
          <w:bCs/>
        </w:rPr>
        <w:t>uestion</w:t>
      </w:r>
      <w:r w:rsidRPr="002943CE">
        <w:rPr>
          <w:b/>
          <w:bCs/>
        </w:rPr>
        <w:t xml:space="preserve"> </w:t>
      </w:r>
      <w:r>
        <w:rPr>
          <w:b/>
          <w:bCs/>
        </w:rPr>
        <w:t>3-3c</w:t>
      </w:r>
      <w:r w:rsidRPr="002943CE">
        <w:rPr>
          <w:b/>
          <w:bCs/>
        </w:rPr>
        <w:t>:</w:t>
      </w:r>
      <w:r>
        <w:rPr>
          <w:b/>
          <w:bCs/>
        </w:rPr>
        <w:t xml:space="preserve"> Can </w:t>
      </w:r>
      <w:r w:rsidR="00DC2DB6">
        <w:rPr>
          <w:b/>
          <w:bCs/>
        </w:rPr>
        <w:t>C</w:t>
      </w:r>
      <w:r>
        <w:rPr>
          <w:b/>
          <w:bCs/>
        </w:rPr>
        <w:t>onfiguration</w:t>
      </w:r>
      <w:r w:rsidR="00DC2DB6">
        <w:rPr>
          <w:b/>
          <w:bCs/>
        </w:rPr>
        <w:t xml:space="preserve"> </w:t>
      </w:r>
      <w:r>
        <w:rPr>
          <w:b/>
          <w:bCs/>
        </w:rPr>
        <w:t>1 (</w:t>
      </w:r>
      <w:r w:rsidRPr="008434B2">
        <w:rPr>
          <w:b/>
          <w:bCs/>
        </w:rPr>
        <w:t>[0.5, 0.4, 0.05, 0.03, 0.02]</w:t>
      </w:r>
      <w:r>
        <w:rPr>
          <w:b/>
          <w:bCs/>
        </w:rPr>
        <w:t>) to be used for PDCCH blocking evaluation and other configuration(s) are left for company report?</w:t>
      </w:r>
    </w:p>
    <w:tbl>
      <w:tblPr>
        <w:tblStyle w:val="TableGrid"/>
        <w:tblW w:w="0" w:type="auto"/>
        <w:tblLook w:val="04A0" w:firstRow="1" w:lastRow="0" w:firstColumn="1" w:lastColumn="0" w:noHBand="0" w:noVBand="1"/>
      </w:tblPr>
      <w:tblGrid>
        <w:gridCol w:w="1480"/>
        <w:gridCol w:w="1350"/>
        <w:gridCol w:w="6800"/>
      </w:tblGrid>
      <w:tr w:rsidR="008434B2" w:rsidRPr="00B868D3" w14:paraId="5BAD680D" w14:textId="77777777" w:rsidTr="00C97641">
        <w:tc>
          <w:tcPr>
            <w:tcW w:w="1480" w:type="dxa"/>
            <w:shd w:val="clear" w:color="auto" w:fill="D9D9D9" w:themeFill="background1" w:themeFillShade="D9"/>
          </w:tcPr>
          <w:p w14:paraId="67B0BB02" w14:textId="77777777" w:rsidR="008434B2" w:rsidRPr="00B868D3" w:rsidRDefault="008434B2" w:rsidP="00C97641">
            <w:pPr>
              <w:rPr>
                <w:b/>
                <w:bCs/>
              </w:rPr>
            </w:pPr>
            <w:r w:rsidRPr="00B868D3">
              <w:rPr>
                <w:b/>
                <w:bCs/>
              </w:rPr>
              <w:t>Company</w:t>
            </w:r>
          </w:p>
        </w:tc>
        <w:tc>
          <w:tcPr>
            <w:tcW w:w="1350" w:type="dxa"/>
            <w:shd w:val="clear" w:color="auto" w:fill="D9D9D9" w:themeFill="background1" w:themeFillShade="D9"/>
          </w:tcPr>
          <w:p w14:paraId="02033171" w14:textId="77777777" w:rsidR="008434B2" w:rsidRPr="00B868D3" w:rsidRDefault="008434B2" w:rsidP="00C97641">
            <w:pPr>
              <w:rPr>
                <w:b/>
                <w:bCs/>
              </w:rPr>
            </w:pPr>
            <w:r>
              <w:rPr>
                <w:b/>
                <w:bCs/>
              </w:rPr>
              <w:t>Agree (Y/N)</w:t>
            </w:r>
          </w:p>
        </w:tc>
        <w:tc>
          <w:tcPr>
            <w:tcW w:w="6800" w:type="dxa"/>
            <w:shd w:val="clear" w:color="auto" w:fill="D9D9D9" w:themeFill="background1" w:themeFillShade="D9"/>
          </w:tcPr>
          <w:p w14:paraId="4F8C7D3D" w14:textId="77777777" w:rsidR="008434B2" w:rsidRPr="00B868D3" w:rsidRDefault="008434B2" w:rsidP="00C97641">
            <w:pPr>
              <w:rPr>
                <w:b/>
                <w:bCs/>
              </w:rPr>
            </w:pPr>
            <w:r w:rsidRPr="00B868D3">
              <w:rPr>
                <w:b/>
                <w:bCs/>
              </w:rPr>
              <w:t>Comments</w:t>
            </w:r>
          </w:p>
        </w:tc>
      </w:tr>
      <w:tr w:rsidR="00242F71" w:rsidRPr="00B868D3" w14:paraId="6EA65B1C" w14:textId="77777777" w:rsidTr="00C97641">
        <w:trPr>
          <w:trHeight w:val="251"/>
        </w:trPr>
        <w:tc>
          <w:tcPr>
            <w:tcW w:w="1480" w:type="dxa"/>
          </w:tcPr>
          <w:p w14:paraId="267D91DE" w14:textId="3B18A19D" w:rsidR="00242F71" w:rsidRPr="00B868D3" w:rsidRDefault="00242F71" w:rsidP="00242F71">
            <w:pPr>
              <w:rPr>
                <w:lang w:val="en-US"/>
              </w:rPr>
            </w:pPr>
            <w:r>
              <w:rPr>
                <w:lang w:val="en-US"/>
              </w:rPr>
              <w:t>Samsung</w:t>
            </w:r>
          </w:p>
        </w:tc>
        <w:tc>
          <w:tcPr>
            <w:tcW w:w="1350" w:type="dxa"/>
          </w:tcPr>
          <w:p w14:paraId="3A51AEA4" w14:textId="3AFCDC4D" w:rsidR="00242F71" w:rsidRPr="00B868D3" w:rsidRDefault="00242F71" w:rsidP="00242F71">
            <w:pPr>
              <w:rPr>
                <w:lang w:val="en-US"/>
              </w:rPr>
            </w:pPr>
            <w:r>
              <w:rPr>
                <w:lang w:val="en-US"/>
              </w:rPr>
              <w:t>N</w:t>
            </w:r>
          </w:p>
        </w:tc>
        <w:tc>
          <w:tcPr>
            <w:tcW w:w="6800" w:type="dxa"/>
          </w:tcPr>
          <w:p w14:paraId="6AA59DDF" w14:textId="119C4EC4" w:rsidR="00242F71" w:rsidRPr="00B868D3" w:rsidRDefault="00242F71" w:rsidP="00242F71">
            <w:pPr>
              <w:rPr>
                <w:lang w:val="en-US"/>
              </w:rPr>
            </w:pPr>
            <w:r>
              <w:rPr>
                <w:lang w:val="en-US"/>
              </w:rPr>
              <w:t xml:space="preserve">Configuration 1 seems to be too ideal. We think it’s better to prioritize Configuration 2 than configuration 1. </w:t>
            </w:r>
          </w:p>
        </w:tc>
      </w:tr>
      <w:tr w:rsidR="00325CA1" w:rsidRPr="00B868D3" w14:paraId="7B2AC5BF" w14:textId="77777777" w:rsidTr="00C97641">
        <w:tc>
          <w:tcPr>
            <w:tcW w:w="1480" w:type="dxa"/>
          </w:tcPr>
          <w:p w14:paraId="7F023EF9" w14:textId="42EDDEAA" w:rsidR="00325CA1" w:rsidRPr="00B868D3" w:rsidRDefault="00325CA1" w:rsidP="00242F71">
            <w:pPr>
              <w:rPr>
                <w:lang w:val="en-US"/>
              </w:rPr>
            </w:pPr>
            <w:r>
              <w:rPr>
                <w:rFonts w:eastAsia="DengXian" w:hint="eastAsia"/>
                <w:lang w:val="en-US" w:eastAsia="zh-CN"/>
              </w:rPr>
              <w:t>CATT</w:t>
            </w:r>
          </w:p>
        </w:tc>
        <w:tc>
          <w:tcPr>
            <w:tcW w:w="1350" w:type="dxa"/>
          </w:tcPr>
          <w:p w14:paraId="1436D5C3" w14:textId="3A83F554" w:rsidR="00325CA1" w:rsidRPr="00B868D3" w:rsidRDefault="00325CA1" w:rsidP="00242F71">
            <w:pPr>
              <w:rPr>
                <w:lang w:val="en-US"/>
              </w:rPr>
            </w:pPr>
            <w:r>
              <w:rPr>
                <w:rFonts w:eastAsia="DengXian" w:hint="eastAsia"/>
                <w:lang w:val="en-US" w:eastAsia="zh-CN"/>
              </w:rPr>
              <w:t>Y</w:t>
            </w:r>
          </w:p>
        </w:tc>
        <w:tc>
          <w:tcPr>
            <w:tcW w:w="6800" w:type="dxa"/>
          </w:tcPr>
          <w:p w14:paraId="16B364B2" w14:textId="73675B9F" w:rsidR="00325CA1" w:rsidRPr="00B868D3" w:rsidRDefault="00325CA1" w:rsidP="00242F71">
            <w:pPr>
              <w:rPr>
                <w:lang w:val="en-US"/>
              </w:rPr>
            </w:pPr>
            <w:r>
              <w:rPr>
                <w:rFonts w:eastAsia="DengXian" w:hint="eastAsia"/>
                <w:lang w:val="en-US" w:eastAsia="zh-CN"/>
              </w:rPr>
              <w:t xml:space="preserve">We would like to confirm that Configuration 1 is applied to both 2Rx and 1Rx in FR1. </w:t>
            </w:r>
          </w:p>
        </w:tc>
      </w:tr>
      <w:tr w:rsidR="00242F71" w:rsidRPr="00B868D3" w14:paraId="2EBD1B6E" w14:textId="77777777" w:rsidTr="00C97641">
        <w:tc>
          <w:tcPr>
            <w:tcW w:w="1480" w:type="dxa"/>
          </w:tcPr>
          <w:p w14:paraId="32F11C5C" w14:textId="1DC402F5" w:rsidR="00242F71" w:rsidRPr="00940988" w:rsidRDefault="006862ED" w:rsidP="00242F71">
            <w:pPr>
              <w:rPr>
                <w:rFonts w:eastAsia="DengXian"/>
                <w:lang w:val="en-US" w:eastAsia="zh-CN"/>
              </w:rPr>
            </w:pPr>
            <w:r>
              <w:rPr>
                <w:rFonts w:eastAsia="DengXian"/>
                <w:lang w:val="en-US" w:eastAsia="zh-CN"/>
              </w:rPr>
              <w:t>V</w:t>
            </w:r>
            <w:r w:rsidR="00940988">
              <w:rPr>
                <w:rFonts w:eastAsia="DengXian"/>
                <w:lang w:val="en-US" w:eastAsia="zh-CN"/>
              </w:rPr>
              <w:t>ivo</w:t>
            </w:r>
          </w:p>
        </w:tc>
        <w:tc>
          <w:tcPr>
            <w:tcW w:w="1350" w:type="dxa"/>
          </w:tcPr>
          <w:p w14:paraId="66D9C585" w14:textId="1AFC9E16" w:rsidR="00242F71" w:rsidRPr="00940988" w:rsidRDefault="00940988" w:rsidP="00242F71">
            <w:pPr>
              <w:rPr>
                <w:rFonts w:eastAsia="DengXian"/>
                <w:lang w:val="en-US" w:eastAsia="zh-CN"/>
              </w:rPr>
            </w:pPr>
            <w:r>
              <w:rPr>
                <w:rFonts w:eastAsia="DengXian" w:hint="eastAsia"/>
                <w:lang w:val="en-US" w:eastAsia="zh-CN"/>
              </w:rPr>
              <w:t>Y</w:t>
            </w:r>
          </w:p>
        </w:tc>
        <w:tc>
          <w:tcPr>
            <w:tcW w:w="6800" w:type="dxa"/>
          </w:tcPr>
          <w:p w14:paraId="4DD2E58C" w14:textId="3242435E" w:rsidR="00242F71" w:rsidRPr="00940988" w:rsidRDefault="00940988" w:rsidP="00242F71">
            <w:pPr>
              <w:rPr>
                <w:rFonts w:eastAsia="DengXian"/>
                <w:lang w:val="en-US" w:eastAsia="zh-CN"/>
              </w:rPr>
            </w:pPr>
            <w:r>
              <w:rPr>
                <w:rFonts w:eastAsia="DengXian"/>
                <w:lang w:val="en-US" w:eastAsia="zh-CN"/>
              </w:rPr>
              <w:t xml:space="preserve">We are fine to use configuration #1 as the common evaluation assumption, other configurations can be optionally used and reported by company. </w:t>
            </w:r>
          </w:p>
        </w:tc>
      </w:tr>
      <w:tr w:rsidR="00242F71" w14:paraId="3004F3D8" w14:textId="77777777" w:rsidTr="00C97641">
        <w:tc>
          <w:tcPr>
            <w:tcW w:w="1480" w:type="dxa"/>
          </w:tcPr>
          <w:p w14:paraId="27D21032" w14:textId="5E24512E" w:rsidR="00242F71" w:rsidRDefault="00343E9E" w:rsidP="00242F71">
            <w:pPr>
              <w:rPr>
                <w:rFonts w:eastAsia="DengXian"/>
                <w:lang w:val="en-US" w:eastAsia="zh-CN"/>
              </w:rPr>
            </w:pPr>
            <w:r>
              <w:rPr>
                <w:rFonts w:eastAsia="DengXian"/>
                <w:lang w:val="en-US" w:eastAsia="zh-CN"/>
              </w:rPr>
              <w:t>OPPO</w:t>
            </w:r>
          </w:p>
        </w:tc>
        <w:tc>
          <w:tcPr>
            <w:tcW w:w="1350" w:type="dxa"/>
          </w:tcPr>
          <w:p w14:paraId="40C421B6" w14:textId="2DD6667F" w:rsidR="00242F71" w:rsidRPr="00B868D3" w:rsidRDefault="00343E9E" w:rsidP="00242F71">
            <w:pPr>
              <w:rPr>
                <w:lang w:val="en-US"/>
              </w:rPr>
            </w:pPr>
            <w:r>
              <w:rPr>
                <w:lang w:val="en-US"/>
              </w:rPr>
              <w:t>N</w:t>
            </w:r>
          </w:p>
        </w:tc>
        <w:tc>
          <w:tcPr>
            <w:tcW w:w="6800" w:type="dxa"/>
          </w:tcPr>
          <w:p w14:paraId="3F4E0AE6" w14:textId="255B36C4" w:rsidR="00242F71" w:rsidRPr="00754014" w:rsidRDefault="00754014" w:rsidP="00754014">
            <w:pPr>
              <w:rPr>
                <w:lang w:val="en-US"/>
              </w:rPr>
            </w:pPr>
            <w:r>
              <w:rPr>
                <w:rFonts w:eastAsia="DengXian"/>
                <w:lang w:val="en-US" w:eastAsia="zh-CN"/>
              </w:rPr>
              <w:t xml:space="preserve">We would have configuration 2. If we cannot converge, please take the mean value between 1 and 2: 0.45, 0.45, </w:t>
            </w:r>
            <w:r>
              <w:rPr>
                <w:lang w:val="en-US"/>
              </w:rPr>
              <w:t>…</w:t>
            </w:r>
          </w:p>
        </w:tc>
      </w:tr>
      <w:tr w:rsidR="00E8633F" w14:paraId="78F988C7" w14:textId="77777777" w:rsidTr="00E8633F">
        <w:tc>
          <w:tcPr>
            <w:tcW w:w="1480" w:type="dxa"/>
          </w:tcPr>
          <w:p w14:paraId="05EC2E93" w14:textId="77777777" w:rsidR="00E8633F" w:rsidRDefault="00E8633F" w:rsidP="00C97641">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tcPr>
          <w:p w14:paraId="50C379F2" w14:textId="77777777" w:rsidR="00E8633F" w:rsidRPr="00B868D3" w:rsidRDefault="00E8633F" w:rsidP="00C97641">
            <w:pPr>
              <w:rPr>
                <w:lang w:val="en-US"/>
              </w:rPr>
            </w:pPr>
            <w:r>
              <w:rPr>
                <w:rFonts w:eastAsia="DengXian"/>
                <w:lang w:val="en-US" w:eastAsia="zh-CN"/>
              </w:rPr>
              <w:t>Partially Yes</w:t>
            </w:r>
          </w:p>
        </w:tc>
        <w:tc>
          <w:tcPr>
            <w:tcW w:w="6800" w:type="dxa"/>
          </w:tcPr>
          <w:p w14:paraId="762A09C2" w14:textId="77777777" w:rsidR="00E8633F" w:rsidRPr="00605BAE" w:rsidRDefault="00E8633F" w:rsidP="00C97641">
            <w:pPr>
              <w:rPr>
                <w:rFonts w:eastAsia="DengXian"/>
                <w:lang w:val="en-US" w:eastAsia="zh-CN"/>
              </w:rPr>
            </w:pPr>
            <w:r w:rsidRPr="00605BAE">
              <w:rPr>
                <w:rFonts w:eastAsia="DengXian"/>
                <w:lang w:val="en-US" w:eastAsia="zh-CN"/>
              </w:rPr>
              <w:t xml:space="preserve">We are fine with the configuration 1. </w:t>
            </w:r>
          </w:p>
          <w:p w14:paraId="45C5574E" w14:textId="77777777" w:rsidR="00E8633F" w:rsidRPr="00605BAE" w:rsidRDefault="00E8633F" w:rsidP="00C97641">
            <w:pPr>
              <w:rPr>
                <w:rFonts w:eastAsia="DengXian"/>
                <w:lang w:val="en-US" w:eastAsia="zh-CN"/>
              </w:rPr>
            </w:pPr>
            <w:r w:rsidRPr="00605BAE">
              <w:rPr>
                <w:rFonts w:eastAsia="DengXian"/>
                <w:lang w:val="en-US" w:eastAsia="zh-CN"/>
              </w:rPr>
              <w:t xml:space="preserve">In the second </w:t>
            </w:r>
            <w:r w:rsidRPr="00605BAE">
              <w:rPr>
                <w:rFonts w:eastAsia="DengXian" w:hint="eastAsia"/>
                <w:lang w:val="en-US" w:eastAsia="zh-CN"/>
              </w:rPr>
              <w:t>round</w:t>
            </w:r>
            <w:r w:rsidRPr="00605BAE">
              <w:rPr>
                <w:rFonts w:eastAsia="DengXian"/>
                <w:lang w:val="en-US" w:eastAsia="zh-CN"/>
              </w:rPr>
              <w:t xml:space="preserve"> discussion, we tried to clarify whether the AL distributions should be based on RX number assumption. However, there is no technical response to our second response in the second round discussion, which is marked as ‘</w:t>
            </w:r>
            <w:r w:rsidRPr="00605BAE">
              <w:rPr>
                <w:rFonts w:eastAsia="DengXian" w:hint="eastAsia"/>
                <w:lang w:val="en-US" w:eastAsia="zh-CN"/>
              </w:rPr>
              <w:t>Huawei, HiSilicon</w:t>
            </w:r>
            <w:r w:rsidRPr="00605BAE">
              <w:rPr>
                <w:rFonts w:eastAsia="DengXian"/>
                <w:lang w:val="en-US" w:eastAsia="zh-CN"/>
              </w:rPr>
              <w:t>_2’.</w:t>
            </w:r>
          </w:p>
          <w:p w14:paraId="3EB320AE" w14:textId="41A3009C" w:rsidR="00E8633F" w:rsidRDefault="00E8633F" w:rsidP="00C97641">
            <w:pPr>
              <w:rPr>
                <w:rFonts w:eastAsia="DengXian"/>
                <w:lang w:val="en-US" w:eastAsia="zh-CN"/>
              </w:rPr>
            </w:pPr>
            <w:r w:rsidRPr="00605BAE">
              <w:rPr>
                <w:rFonts w:eastAsia="DengXian"/>
                <w:lang w:val="en-US" w:eastAsia="zh-CN"/>
              </w:rPr>
              <w:t>Even though the configuration 1 is assumed as a cell level distribution, the distribution would be different for 2Rx and 1Rx U</w:t>
            </w:r>
            <w:r w:rsidR="00D52DC7">
              <w:rPr>
                <w:rFonts w:eastAsia="DengXian"/>
                <w:lang w:val="en-US" w:eastAsia="zh-CN"/>
              </w:rPr>
              <w:t>E</w:t>
            </w:r>
            <w:r w:rsidRPr="00605BAE">
              <w:rPr>
                <w:rFonts w:eastAsia="DengXian"/>
                <w:lang w:val="en-US" w:eastAsia="zh-CN"/>
              </w:rPr>
              <w:t xml:space="preserve">s deployed in the cell. During the discussion, some companies also agreed the configuration is based on two RX number assumption. </w:t>
            </w:r>
            <w:proofErr w:type="gramStart"/>
            <w:r w:rsidRPr="00605BAE">
              <w:rPr>
                <w:rFonts w:eastAsia="DengXian"/>
                <w:lang w:val="en-US" w:eastAsia="zh-CN"/>
              </w:rPr>
              <w:t>So</w:t>
            </w:r>
            <w:proofErr w:type="gramEnd"/>
            <w:r w:rsidRPr="00605BAE">
              <w:rPr>
                <w:rFonts w:eastAsia="DengXian"/>
                <w:lang w:val="en-US" w:eastAsia="zh-CN"/>
              </w:rPr>
              <w:t xml:space="preserve"> it would be better to add a note ‘companies to report the Rx assumption for their results for Tab7’.</w:t>
            </w:r>
          </w:p>
        </w:tc>
      </w:tr>
      <w:tr w:rsidR="00256750" w14:paraId="516E6610" w14:textId="77777777" w:rsidTr="00256750">
        <w:tc>
          <w:tcPr>
            <w:tcW w:w="1480" w:type="dxa"/>
          </w:tcPr>
          <w:p w14:paraId="0796FC04" w14:textId="77777777" w:rsidR="00256750" w:rsidRDefault="00256750" w:rsidP="00C97641">
            <w:pPr>
              <w:rPr>
                <w:lang w:val="en-US" w:eastAsia="ko-KR"/>
              </w:rPr>
            </w:pPr>
            <w:r>
              <w:rPr>
                <w:lang w:val="en-US" w:eastAsia="ko-KR"/>
              </w:rPr>
              <w:t>Ericsson</w:t>
            </w:r>
          </w:p>
        </w:tc>
        <w:tc>
          <w:tcPr>
            <w:tcW w:w="1350" w:type="dxa"/>
          </w:tcPr>
          <w:p w14:paraId="464ECF1D" w14:textId="77777777" w:rsidR="00256750" w:rsidRDefault="00256750" w:rsidP="00C97641">
            <w:pPr>
              <w:rPr>
                <w:lang w:val="en-US"/>
              </w:rPr>
            </w:pPr>
            <w:r>
              <w:rPr>
                <w:lang w:val="en-US"/>
              </w:rPr>
              <w:t>Y</w:t>
            </w:r>
          </w:p>
        </w:tc>
        <w:tc>
          <w:tcPr>
            <w:tcW w:w="6800" w:type="dxa"/>
          </w:tcPr>
          <w:p w14:paraId="586C6513" w14:textId="77777777" w:rsidR="00256750" w:rsidRDefault="00256750" w:rsidP="00C97641">
            <w:pPr>
              <w:rPr>
                <w:rFonts w:eastAsia="DengXian"/>
                <w:lang w:val="en-US" w:eastAsia="zh-CN"/>
              </w:rPr>
            </w:pPr>
            <w:r>
              <w:rPr>
                <w:lang w:val="en-US"/>
              </w:rPr>
              <w:t>It is good to have at least one “mandatory” case for calibration purposes. Results for additional cases can of course also be reported.</w:t>
            </w:r>
          </w:p>
        </w:tc>
      </w:tr>
      <w:tr w:rsidR="00B23194" w14:paraId="0B8B97E5" w14:textId="77777777" w:rsidTr="00256750">
        <w:tc>
          <w:tcPr>
            <w:tcW w:w="1480" w:type="dxa"/>
          </w:tcPr>
          <w:p w14:paraId="76B2F834" w14:textId="44AB76EA" w:rsidR="00B23194" w:rsidRDefault="00B23194" w:rsidP="00C97641">
            <w:pPr>
              <w:rPr>
                <w:lang w:val="en-US" w:eastAsia="ko-KR"/>
              </w:rPr>
            </w:pPr>
            <w:r>
              <w:rPr>
                <w:lang w:val="en-US" w:eastAsia="ko-KR"/>
              </w:rPr>
              <w:t>Qualcomm</w:t>
            </w:r>
          </w:p>
        </w:tc>
        <w:tc>
          <w:tcPr>
            <w:tcW w:w="1350" w:type="dxa"/>
          </w:tcPr>
          <w:p w14:paraId="4AE8CF03" w14:textId="00FDD48A" w:rsidR="00B23194" w:rsidRDefault="00B23194" w:rsidP="00C97641">
            <w:pPr>
              <w:rPr>
                <w:lang w:val="en-US"/>
              </w:rPr>
            </w:pPr>
            <w:r>
              <w:rPr>
                <w:lang w:val="en-US"/>
              </w:rPr>
              <w:t>Y</w:t>
            </w:r>
          </w:p>
        </w:tc>
        <w:tc>
          <w:tcPr>
            <w:tcW w:w="6800" w:type="dxa"/>
          </w:tcPr>
          <w:p w14:paraId="605A8420" w14:textId="6C26520F" w:rsidR="00B23194" w:rsidRDefault="00B23194" w:rsidP="00C97641">
            <w:pPr>
              <w:rPr>
                <w:lang w:val="en-US"/>
              </w:rPr>
            </w:pPr>
          </w:p>
        </w:tc>
      </w:tr>
      <w:tr w:rsidR="00F173D7" w14:paraId="607235FD" w14:textId="77777777" w:rsidTr="00256750">
        <w:tc>
          <w:tcPr>
            <w:tcW w:w="1480" w:type="dxa"/>
          </w:tcPr>
          <w:p w14:paraId="622DE952" w14:textId="6BA45EF4" w:rsidR="00F173D7" w:rsidRDefault="00F173D7" w:rsidP="00C97641">
            <w:pPr>
              <w:rPr>
                <w:lang w:val="en-US" w:eastAsia="ko-KR"/>
              </w:rPr>
            </w:pPr>
            <w:r>
              <w:rPr>
                <w:lang w:val="en-US" w:eastAsia="ko-KR"/>
              </w:rPr>
              <w:t>FUTUREWEI</w:t>
            </w:r>
          </w:p>
        </w:tc>
        <w:tc>
          <w:tcPr>
            <w:tcW w:w="1350" w:type="dxa"/>
          </w:tcPr>
          <w:p w14:paraId="165CEB19" w14:textId="1BDB9487" w:rsidR="00F173D7" w:rsidRDefault="00F173D7" w:rsidP="00C97641">
            <w:pPr>
              <w:rPr>
                <w:lang w:val="en-US"/>
              </w:rPr>
            </w:pPr>
            <w:r>
              <w:rPr>
                <w:lang w:val="en-US"/>
              </w:rPr>
              <w:t>N</w:t>
            </w:r>
          </w:p>
        </w:tc>
        <w:tc>
          <w:tcPr>
            <w:tcW w:w="6800" w:type="dxa"/>
          </w:tcPr>
          <w:p w14:paraId="73D07E3E" w14:textId="77777777" w:rsidR="00F173D7" w:rsidRDefault="00F173D7" w:rsidP="00F173D7">
            <w:pPr>
              <w:rPr>
                <w:rFonts w:eastAsia="DengXian"/>
                <w:lang w:val="en-US" w:eastAsia="zh-CN"/>
              </w:rPr>
            </w:pPr>
            <w:r>
              <w:rPr>
                <w:rFonts w:eastAsia="DengXian"/>
                <w:lang w:val="en-US" w:eastAsia="zh-CN"/>
              </w:rPr>
              <w:t>Should have at least one mandatory case, but that cannot be configuration 1.</w:t>
            </w:r>
          </w:p>
          <w:p w14:paraId="2087FF32" w14:textId="77777777" w:rsidR="00F173D7" w:rsidRPr="00954D6F" w:rsidRDefault="00F173D7" w:rsidP="00F173D7">
            <w:pPr>
              <w:rPr>
                <w:rFonts w:eastAsia="DengXian"/>
                <w:lang w:val="en-US" w:eastAsia="zh-CN"/>
              </w:rPr>
            </w:pPr>
            <w:r w:rsidRPr="00954D6F">
              <w:rPr>
                <w:rFonts w:eastAsia="DengXian"/>
                <w:lang w:val="en-US" w:eastAsia="zh-CN"/>
              </w:rPr>
              <w:t xml:space="preserve">Configuration 1 is only for good coverage cases, where the blockage is anticipated to be lower than for medium/bad coverage. In order to be meaningful, the analysis </w:t>
            </w:r>
            <w:proofErr w:type="gramStart"/>
            <w:r w:rsidRPr="00954D6F">
              <w:rPr>
                <w:rFonts w:eastAsia="DengXian"/>
                <w:lang w:val="en-US" w:eastAsia="zh-CN"/>
              </w:rPr>
              <w:t>has to</w:t>
            </w:r>
            <w:proofErr w:type="gramEnd"/>
            <w:r w:rsidRPr="00954D6F">
              <w:rPr>
                <w:rFonts w:eastAsia="DengXian"/>
                <w:lang w:val="en-US" w:eastAsia="zh-CN"/>
              </w:rPr>
              <w:t xml:space="preserve"> include more challenging cases. In order to have consistency, </w:t>
            </w:r>
            <w:r>
              <w:rPr>
                <w:rFonts w:eastAsia="DengXian"/>
                <w:lang w:val="en-US" w:eastAsia="zh-CN"/>
              </w:rPr>
              <w:t xml:space="preserve">each company should use the same configuration </w:t>
            </w:r>
            <w:r w:rsidRPr="00954D6F">
              <w:rPr>
                <w:rFonts w:eastAsia="DengXian"/>
                <w:lang w:val="en-US" w:eastAsia="zh-CN"/>
              </w:rPr>
              <w:t>the evaluation for medium/bad coverage.</w:t>
            </w:r>
          </w:p>
          <w:p w14:paraId="05B3DEAD" w14:textId="1C55DF95" w:rsidR="00F173D7" w:rsidRDefault="00F173D7" w:rsidP="00F173D7">
            <w:pPr>
              <w:rPr>
                <w:lang w:val="en-US"/>
              </w:rPr>
            </w:pPr>
            <w:r w:rsidRPr="00954D6F">
              <w:rPr>
                <w:rFonts w:eastAsia="DengXian"/>
                <w:lang w:val="en-US" w:eastAsia="zh-CN"/>
              </w:rPr>
              <w:t xml:space="preserve">It seems that </w:t>
            </w:r>
            <w:proofErr w:type="gramStart"/>
            <w:r w:rsidRPr="00954D6F">
              <w:rPr>
                <w:rFonts w:eastAsia="DengXian"/>
                <w:lang w:val="en-US" w:eastAsia="zh-CN"/>
              </w:rPr>
              <w:t>a majority of</w:t>
            </w:r>
            <w:proofErr w:type="gramEnd"/>
            <w:r w:rsidRPr="00954D6F">
              <w:rPr>
                <w:rFonts w:eastAsia="DengXian"/>
                <w:lang w:val="en-US" w:eastAsia="zh-CN"/>
              </w:rPr>
              <w:t xml:space="preserve"> companies are okay wit</w:t>
            </w:r>
            <w:r>
              <w:rPr>
                <w:rFonts w:eastAsia="DengXian"/>
                <w:lang w:val="en-US" w:eastAsia="zh-CN"/>
              </w:rPr>
              <w:t>h</w:t>
            </w:r>
            <w:r w:rsidRPr="00954D6F">
              <w:rPr>
                <w:rFonts w:eastAsia="DengXian"/>
                <w:lang w:val="en-US" w:eastAsia="zh-CN"/>
              </w:rPr>
              <w:t xml:space="preserve"> P3-3. A possible compromise could be to do configuration 1 and 2 only.</w:t>
            </w:r>
            <w:r>
              <w:rPr>
                <w:rFonts w:eastAsia="DengXian"/>
                <w:lang w:val="en-US" w:eastAsia="zh-CN"/>
              </w:rPr>
              <w:t xml:space="preserve"> I.e., we can live with configuration 1 mandatory </w:t>
            </w:r>
            <w:proofErr w:type="gramStart"/>
            <w:r>
              <w:rPr>
                <w:rFonts w:eastAsia="DengXian"/>
                <w:lang w:val="en-US" w:eastAsia="zh-CN"/>
              </w:rPr>
              <w:t>as long as</w:t>
            </w:r>
            <w:proofErr w:type="gramEnd"/>
            <w:r>
              <w:rPr>
                <w:rFonts w:eastAsia="DengXian"/>
                <w:lang w:val="en-US" w:eastAsia="zh-CN"/>
              </w:rPr>
              <w:t xml:space="preserve"> configuration 2 is mandatory.</w:t>
            </w:r>
          </w:p>
        </w:tc>
      </w:tr>
      <w:tr w:rsidR="001E6B67" w14:paraId="456D7CB2" w14:textId="77777777" w:rsidTr="00256750">
        <w:tc>
          <w:tcPr>
            <w:tcW w:w="1480" w:type="dxa"/>
          </w:tcPr>
          <w:p w14:paraId="5B718380" w14:textId="7A6C9277" w:rsidR="001E6B67" w:rsidRDefault="001E6B67" w:rsidP="00C97641">
            <w:pPr>
              <w:rPr>
                <w:lang w:val="en-US" w:eastAsia="ko-KR"/>
              </w:rPr>
            </w:pPr>
            <w:r>
              <w:rPr>
                <w:lang w:val="en-US" w:eastAsia="ko-KR"/>
              </w:rPr>
              <w:t>Nokia, NSB</w:t>
            </w:r>
          </w:p>
        </w:tc>
        <w:tc>
          <w:tcPr>
            <w:tcW w:w="1350" w:type="dxa"/>
          </w:tcPr>
          <w:p w14:paraId="2CCEB9B7" w14:textId="323BD22C" w:rsidR="001E6B67" w:rsidRDefault="001E6B67" w:rsidP="00C97641">
            <w:pPr>
              <w:rPr>
                <w:lang w:val="en-US"/>
              </w:rPr>
            </w:pPr>
            <w:r>
              <w:rPr>
                <w:lang w:val="en-US"/>
              </w:rPr>
              <w:t>Y</w:t>
            </w:r>
          </w:p>
        </w:tc>
        <w:tc>
          <w:tcPr>
            <w:tcW w:w="6800" w:type="dxa"/>
          </w:tcPr>
          <w:p w14:paraId="11B770C2" w14:textId="7F76263E" w:rsidR="001E6B67" w:rsidRDefault="007D66C0" w:rsidP="00F173D7">
            <w:pPr>
              <w:rPr>
                <w:rFonts w:eastAsia="DengXian"/>
                <w:lang w:val="en-US" w:eastAsia="zh-CN"/>
              </w:rPr>
            </w:pPr>
            <w:r>
              <w:rPr>
                <w:rFonts w:eastAsia="DengXian"/>
                <w:lang w:val="en-US" w:eastAsia="zh-CN"/>
              </w:rPr>
              <w:t>We agree it would be good to have a mandatory configuration. We are fine to have either Configuration 1 or 2 as the mandatory case.</w:t>
            </w:r>
          </w:p>
        </w:tc>
      </w:tr>
      <w:tr w:rsidR="00E6402C" w14:paraId="15E6135E" w14:textId="77777777" w:rsidTr="00256750">
        <w:tc>
          <w:tcPr>
            <w:tcW w:w="1480" w:type="dxa"/>
          </w:tcPr>
          <w:p w14:paraId="1AD3AF34" w14:textId="35377C1E" w:rsidR="00E6402C" w:rsidRDefault="00E6402C" w:rsidP="00C97641">
            <w:pPr>
              <w:rPr>
                <w:lang w:val="en-US" w:eastAsia="ko-KR"/>
              </w:rPr>
            </w:pPr>
            <w:r>
              <w:rPr>
                <w:lang w:val="en-US" w:eastAsia="ko-KR"/>
              </w:rPr>
              <w:t>Intel</w:t>
            </w:r>
          </w:p>
        </w:tc>
        <w:tc>
          <w:tcPr>
            <w:tcW w:w="1350" w:type="dxa"/>
          </w:tcPr>
          <w:p w14:paraId="45F50D78" w14:textId="2CA1530E" w:rsidR="00E6402C" w:rsidRDefault="00E6402C" w:rsidP="00C97641">
            <w:pPr>
              <w:rPr>
                <w:lang w:val="en-US"/>
              </w:rPr>
            </w:pPr>
            <w:r>
              <w:rPr>
                <w:lang w:val="en-US"/>
              </w:rPr>
              <w:t>Y</w:t>
            </w:r>
          </w:p>
        </w:tc>
        <w:tc>
          <w:tcPr>
            <w:tcW w:w="6800" w:type="dxa"/>
          </w:tcPr>
          <w:p w14:paraId="65129B8B" w14:textId="08278086" w:rsidR="00E6402C" w:rsidRDefault="00B913C4" w:rsidP="00F173D7">
            <w:pPr>
              <w:rPr>
                <w:rFonts w:eastAsia="DengXian"/>
                <w:lang w:val="en-US" w:eastAsia="zh-CN"/>
              </w:rPr>
            </w:pPr>
            <w:r>
              <w:rPr>
                <w:rFonts w:eastAsia="DengXian"/>
                <w:lang w:val="en-US" w:eastAsia="zh-CN"/>
              </w:rPr>
              <w:t>While ou</w:t>
            </w:r>
            <w:r w:rsidR="009127F6">
              <w:rPr>
                <w:rFonts w:eastAsia="DengXian"/>
                <w:lang w:val="en-US" w:eastAsia="zh-CN"/>
              </w:rPr>
              <w:t xml:space="preserve">r preference was to model it accurately based on the agreed scenarios, we can accept </w:t>
            </w:r>
            <w:r w:rsidR="009979A9">
              <w:rPr>
                <w:rFonts w:eastAsia="DengXian"/>
                <w:lang w:val="en-US" w:eastAsia="zh-CN"/>
              </w:rPr>
              <w:t>Configuration 1 as indicated the last time. Further, a</w:t>
            </w:r>
            <w:r w:rsidR="001240BC">
              <w:rPr>
                <w:rFonts w:eastAsia="DengXian"/>
                <w:lang w:val="en-US" w:eastAsia="zh-CN"/>
              </w:rPr>
              <w:t>s</w:t>
            </w:r>
            <w:r w:rsidR="009979A9">
              <w:rPr>
                <w:rFonts w:eastAsia="DengXian"/>
                <w:lang w:val="en-US" w:eastAsia="zh-CN"/>
              </w:rPr>
              <w:t xml:space="preserve"> also</w:t>
            </w:r>
            <w:r w:rsidR="001240BC">
              <w:rPr>
                <w:rFonts w:eastAsia="DengXian"/>
                <w:lang w:val="en-US" w:eastAsia="zh-CN"/>
              </w:rPr>
              <w:t xml:space="preserve"> clarified in our previous response, </w:t>
            </w:r>
            <w:r w:rsidR="00CA7615">
              <w:rPr>
                <w:rFonts w:eastAsia="DengXian"/>
                <w:lang w:val="en-US" w:eastAsia="zh-CN"/>
              </w:rPr>
              <w:t>for the a</w:t>
            </w:r>
            <w:r w:rsidR="00CD1F06">
              <w:rPr>
                <w:rFonts w:eastAsia="DengXian"/>
                <w:lang w:val="en-US" w:eastAsia="zh-CN"/>
              </w:rPr>
              <w:t>greed</w:t>
            </w:r>
            <w:r w:rsidR="00CA7615">
              <w:rPr>
                <w:rFonts w:eastAsia="DengXian"/>
                <w:lang w:val="en-US" w:eastAsia="zh-CN"/>
              </w:rPr>
              <w:t xml:space="preserve"> CORESET and </w:t>
            </w:r>
            <w:r w:rsidR="00CD1F06">
              <w:rPr>
                <w:rFonts w:eastAsia="DengXian"/>
                <w:lang w:val="en-US" w:eastAsia="zh-CN"/>
              </w:rPr>
              <w:t xml:space="preserve">monitoring </w:t>
            </w:r>
            <w:r w:rsidR="00CD1F06">
              <w:rPr>
                <w:rFonts w:eastAsia="DengXian"/>
                <w:lang w:val="en-US" w:eastAsia="zh-CN"/>
              </w:rPr>
              <w:lastRenderedPageBreak/>
              <w:t xml:space="preserve">configurations, Configuration 2 is not </w:t>
            </w:r>
            <w:r w:rsidR="009A153A">
              <w:rPr>
                <w:rFonts w:eastAsia="DengXian"/>
                <w:lang w:val="en-US" w:eastAsia="zh-CN"/>
              </w:rPr>
              <w:t xml:space="preserve">reasonable even for the baseline case (no reduction in BD/CCEs) with very high </w:t>
            </w:r>
            <w:r w:rsidR="00322610">
              <w:rPr>
                <w:rFonts w:eastAsia="DengXian"/>
                <w:lang w:val="en-US" w:eastAsia="zh-CN"/>
              </w:rPr>
              <w:t>blocking probability performance</w:t>
            </w:r>
            <w:r w:rsidR="0004552C">
              <w:rPr>
                <w:rFonts w:eastAsia="DengXian"/>
                <w:lang w:val="en-US" w:eastAsia="zh-CN"/>
              </w:rPr>
              <w:t>, and thus, cannot</w:t>
            </w:r>
            <w:r w:rsidR="00322610">
              <w:rPr>
                <w:rFonts w:eastAsia="DengXian"/>
                <w:lang w:val="en-US" w:eastAsia="zh-CN"/>
              </w:rPr>
              <w:t xml:space="preserve"> provide any meaningful </w:t>
            </w:r>
            <w:r w:rsidR="00E74F3A">
              <w:rPr>
                <w:rFonts w:eastAsia="DengXian"/>
                <w:lang w:val="en-US" w:eastAsia="zh-CN"/>
              </w:rPr>
              <w:t xml:space="preserve">insights to the study. </w:t>
            </w:r>
            <w:r w:rsidR="00F47694">
              <w:rPr>
                <w:rFonts w:eastAsia="DengXian"/>
                <w:lang w:val="en-US" w:eastAsia="zh-CN"/>
              </w:rPr>
              <w:t xml:space="preserve">However, it should indeed be possible for companies to </w:t>
            </w:r>
            <w:r w:rsidR="001A7BE9">
              <w:rPr>
                <w:rFonts w:eastAsia="DengXian"/>
                <w:lang w:val="en-US" w:eastAsia="zh-CN"/>
              </w:rPr>
              <w:t xml:space="preserve">additionally report results for any </w:t>
            </w:r>
            <w:r w:rsidR="005167A2">
              <w:rPr>
                <w:rFonts w:eastAsia="DengXian"/>
                <w:lang w:val="en-US" w:eastAsia="zh-CN"/>
              </w:rPr>
              <w:t xml:space="preserve">other </w:t>
            </w:r>
            <w:r w:rsidR="00F47694">
              <w:rPr>
                <w:rFonts w:eastAsia="DengXian"/>
                <w:lang w:val="en-US" w:eastAsia="zh-CN"/>
              </w:rPr>
              <w:t>configuration</w:t>
            </w:r>
            <w:r w:rsidR="00143DD2">
              <w:rPr>
                <w:rFonts w:eastAsia="DengXian"/>
                <w:lang w:val="en-US" w:eastAsia="zh-CN"/>
              </w:rPr>
              <w:t>s to their liking</w:t>
            </w:r>
            <w:r w:rsidR="00F47694">
              <w:rPr>
                <w:rFonts w:eastAsia="DengXian"/>
                <w:lang w:val="en-US" w:eastAsia="zh-CN"/>
              </w:rPr>
              <w:t>.</w:t>
            </w:r>
            <w:r w:rsidR="005167A2">
              <w:rPr>
                <w:rFonts w:eastAsia="DengXian"/>
                <w:lang w:val="en-US" w:eastAsia="zh-CN"/>
              </w:rPr>
              <w:t xml:space="preserve"> </w:t>
            </w:r>
          </w:p>
        </w:tc>
      </w:tr>
      <w:tr w:rsidR="006862ED" w14:paraId="61FFB914" w14:textId="77777777" w:rsidTr="00256750">
        <w:tc>
          <w:tcPr>
            <w:tcW w:w="1480" w:type="dxa"/>
          </w:tcPr>
          <w:p w14:paraId="3A890C3E" w14:textId="7B946396" w:rsidR="006862ED" w:rsidRDefault="006862ED" w:rsidP="00C97641">
            <w:pPr>
              <w:rPr>
                <w:lang w:val="en-US" w:eastAsia="ko-KR"/>
              </w:rPr>
            </w:pPr>
            <w:proofErr w:type="spellStart"/>
            <w:proofErr w:type="gramStart"/>
            <w:r>
              <w:rPr>
                <w:lang w:val="en-US" w:eastAsia="ko-KR"/>
              </w:rPr>
              <w:lastRenderedPageBreak/>
              <w:t>ZTE,Sanechips</w:t>
            </w:r>
            <w:proofErr w:type="spellEnd"/>
            <w:proofErr w:type="gramEnd"/>
          </w:p>
        </w:tc>
        <w:tc>
          <w:tcPr>
            <w:tcW w:w="1350" w:type="dxa"/>
          </w:tcPr>
          <w:p w14:paraId="36A77EDD" w14:textId="06BD681C" w:rsidR="006862ED" w:rsidRDefault="006862ED" w:rsidP="00C97641">
            <w:pPr>
              <w:rPr>
                <w:lang w:val="en-US"/>
              </w:rPr>
            </w:pPr>
            <w:r>
              <w:rPr>
                <w:lang w:val="en-US"/>
              </w:rPr>
              <w:t>Y</w:t>
            </w:r>
          </w:p>
        </w:tc>
        <w:tc>
          <w:tcPr>
            <w:tcW w:w="6800" w:type="dxa"/>
          </w:tcPr>
          <w:p w14:paraId="41A9F64F" w14:textId="77777777" w:rsidR="005F7630" w:rsidRDefault="005F7630" w:rsidP="005F7630">
            <w:pPr>
              <w:rPr>
                <w:rFonts w:eastAsia="DengXian"/>
                <w:lang w:val="en-US" w:eastAsia="zh-CN"/>
              </w:rPr>
            </w:pPr>
            <w:r w:rsidRPr="00605BAE">
              <w:rPr>
                <w:rFonts w:eastAsia="DengXian"/>
                <w:lang w:val="en-US" w:eastAsia="zh-CN"/>
              </w:rPr>
              <w:t xml:space="preserve">We are fine with the configuration 1. </w:t>
            </w:r>
          </w:p>
          <w:p w14:paraId="52BAC40B" w14:textId="0FBD0E06" w:rsidR="00D52DC7" w:rsidRDefault="005F7630" w:rsidP="00F173D7">
            <w:pPr>
              <w:rPr>
                <w:rFonts w:eastAsia="DengXian"/>
                <w:lang w:val="en-US" w:eastAsia="zh-CN"/>
              </w:rPr>
            </w:pPr>
            <w:r>
              <w:rPr>
                <w:rFonts w:eastAsia="DengXian"/>
                <w:lang w:val="en-US" w:eastAsia="zh-CN"/>
              </w:rPr>
              <w:t>Other configuration   can be reported by companies optionally. In term of priority, we think configuration 2 and 3 should be prioritized.</w:t>
            </w:r>
          </w:p>
        </w:tc>
      </w:tr>
    </w:tbl>
    <w:p w14:paraId="5B11F6FA" w14:textId="77777777" w:rsidR="008434B2" w:rsidRDefault="008434B2" w:rsidP="003A602A">
      <w:pPr>
        <w:rPr>
          <w:lang w:val="en-US"/>
        </w:rPr>
      </w:pPr>
    </w:p>
    <w:p w14:paraId="6441AAE4" w14:textId="02BD1491" w:rsidR="00503D6B" w:rsidRDefault="00503D6B" w:rsidP="00503D6B">
      <w:pPr>
        <w:pStyle w:val="Heading1"/>
      </w:pPr>
      <w:r>
        <w:t>4</w:t>
      </w:r>
      <w:r>
        <w:tab/>
        <w:t>Template for coverage recovery evaluation</w:t>
      </w:r>
    </w:p>
    <w:bookmarkEnd w:id="6"/>
    <w:bookmarkEnd w:id="7"/>
    <w:bookmarkEnd w:id="8"/>
    <w:p w14:paraId="515386DD" w14:textId="49C984C0" w:rsidR="00175FDD" w:rsidRDefault="0090705F" w:rsidP="00175FDD">
      <w:pPr>
        <w:jc w:val="both"/>
        <w:rPr>
          <w:lang w:val="en-US"/>
        </w:rPr>
      </w:pPr>
      <w:r>
        <w:rPr>
          <w:lang w:val="en-US"/>
        </w:rPr>
        <w:t>U</w:t>
      </w:r>
      <w:r w:rsidR="00175FDD">
        <w:rPr>
          <w:lang w:val="en-US"/>
        </w:rPr>
        <w:t>pdated draft templates are provided in:</w:t>
      </w:r>
    </w:p>
    <w:p w14:paraId="71960F6E" w14:textId="177B4668" w:rsidR="003B254E" w:rsidRPr="00E048AA" w:rsidRDefault="003B254E" w:rsidP="003B254E">
      <w:pPr>
        <w:pStyle w:val="ListParagraph"/>
        <w:numPr>
          <w:ilvl w:val="0"/>
          <w:numId w:val="6"/>
        </w:numPr>
        <w:jc w:val="both"/>
        <w:rPr>
          <w:rStyle w:val="Hyperlink"/>
          <w:color w:val="auto"/>
          <w:sz w:val="20"/>
          <w:szCs w:val="22"/>
          <w:u w:val="none"/>
          <w:lang w:val="en-US"/>
        </w:rPr>
      </w:pPr>
      <w:r>
        <w:rPr>
          <w:sz w:val="20"/>
          <w:szCs w:val="22"/>
        </w:rPr>
        <w:t xml:space="preserve">Rural 700 MHz: </w:t>
      </w:r>
      <w:r w:rsidRPr="00BE4FB5">
        <w:rPr>
          <w:b/>
          <w:bCs/>
          <w:i/>
          <w:iCs/>
          <w:sz w:val="20"/>
          <w:szCs w:val="22"/>
        </w:rPr>
        <w:t>RedCapCoverageTemplate-Rural700MHz-v002.xlsx</w:t>
      </w:r>
    </w:p>
    <w:p w14:paraId="24DAEEDE" w14:textId="5634D36B" w:rsidR="003B254E" w:rsidRPr="00E048AA" w:rsidRDefault="003B254E" w:rsidP="003B254E">
      <w:pPr>
        <w:pStyle w:val="ListParagraph"/>
        <w:numPr>
          <w:ilvl w:val="0"/>
          <w:numId w:val="6"/>
        </w:numPr>
        <w:jc w:val="both"/>
        <w:rPr>
          <w:sz w:val="20"/>
          <w:szCs w:val="22"/>
          <w:lang w:val="en-US"/>
        </w:rPr>
      </w:pPr>
      <w:r>
        <w:rPr>
          <w:sz w:val="20"/>
          <w:szCs w:val="22"/>
        </w:rPr>
        <w:t xml:space="preserve">Urban 2.6 GHz: </w:t>
      </w:r>
      <w:r w:rsidRPr="00BE4FB5">
        <w:rPr>
          <w:b/>
          <w:bCs/>
          <w:i/>
          <w:iCs/>
          <w:sz w:val="20"/>
          <w:szCs w:val="22"/>
        </w:rPr>
        <w:t>RedCapCoverageTemplate-Urban2.6GHz-v002.xlsx</w:t>
      </w:r>
    </w:p>
    <w:p w14:paraId="7E0A7085" w14:textId="5E892DB6" w:rsidR="003B254E" w:rsidRPr="00E048AA" w:rsidRDefault="003B254E" w:rsidP="003B254E">
      <w:pPr>
        <w:pStyle w:val="ListParagraph"/>
        <w:numPr>
          <w:ilvl w:val="0"/>
          <w:numId w:val="6"/>
        </w:numPr>
        <w:jc w:val="both"/>
        <w:rPr>
          <w:sz w:val="20"/>
          <w:szCs w:val="22"/>
          <w:lang w:val="en-US"/>
        </w:rPr>
      </w:pPr>
      <w:r>
        <w:rPr>
          <w:sz w:val="20"/>
          <w:szCs w:val="22"/>
        </w:rPr>
        <w:t xml:space="preserve">Urban 4 GHz: </w:t>
      </w:r>
      <w:r w:rsidRPr="00BE4FB5">
        <w:rPr>
          <w:b/>
          <w:bCs/>
          <w:i/>
          <w:iCs/>
          <w:sz w:val="20"/>
          <w:szCs w:val="22"/>
        </w:rPr>
        <w:t>RedCapCoverageTemplate-Urban4GHz-v002.xlsx</w:t>
      </w:r>
    </w:p>
    <w:p w14:paraId="718B8F28" w14:textId="056525F7" w:rsidR="003B254E" w:rsidRPr="00E048AA" w:rsidRDefault="003B254E" w:rsidP="003B254E">
      <w:pPr>
        <w:pStyle w:val="ListParagraph"/>
        <w:numPr>
          <w:ilvl w:val="0"/>
          <w:numId w:val="6"/>
        </w:numPr>
        <w:jc w:val="both"/>
        <w:rPr>
          <w:sz w:val="20"/>
          <w:szCs w:val="22"/>
          <w:lang w:val="en-US"/>
        </w:rPr>
      </w:pPr>
      <w:r>
        <w:rPr>
          <w:sz w:val="20"/>
          <w:szCs w:val="22"/>
        </w:rPr>
        <w:t xml:space="preserve">Indoor 28 GHz: </w:t>
      </w:r>
      <w:r w:rsidRPr="00BE4FB5">
        <w:rPr>
          <w:b/>
          <w:bCs/>
          <w:i/>
          <w:iCs/>
          <w:sz w:val="20"/>
          <w:szCs w:val="22"/>
        </w:rPr>
        <w:t>RedCapCoverageTemplate-Indoor28GHz-v002.xlsx</w:t>
      </w:r>
    </w:p>
    <w:p w14:paraId="11FFE0A7" w14:textId="77777777" w:rsidR="003B254E" w:rsidRDefault="003B254E" w:rsidP="003B254E">
      <w:pPr>
        <w:jc w:val="both"/>
        <w:rPr>
          <w:rFonts w:eastAsia="Times New Roman"/>
        </w:rPr>
      </w:pPr>
      <w:r>
        <w:rPr>
          <w:lang w:val="en-US"/>
        </w:rPr>
        <w:t xml:space="preserve">On each of the templates, the first two tabs (one for the reference UE and the other for RedCap UE) describe where the assumptions come from and </w:t>
      </w:r>
      <w:r>
        <w:rPr>
          <w:rFonts w:eastAsia="Times New Roman"/>
        </w:rPr>
        <w:t>the following tabs are used to collect results for the concerned channel and message that will be captured to the TR. On the tabs for collecting results, the first column contains the reference UE case, followed by one or two columns for the RedCap case. Currently, only examples are provided for reference.</w:t>
      </w:r>
    </w:p>
    <w:p w14:paraId="205A2888" w14:textId="77777777" w:rsidR="003B254E" w:rsidRDefault="003B254E" w:rsidP="003B254E">
      <w:pPr>
        <w:jc w:val="both"/>
        <w:rPr>
          <w:lang w:val="en-US"/>
        </w:rPr>
      </w:pPr>
      <w:r>
        <w:rPr>
          <w:lang w:val="en-US"/>
        </w:rPr>
        <w:t>In the link budget template, some parameters have been assigned with specific values which are based on the CE SI and RedCap agreements. It is assumed that company is not required to change the values for these parameters. The parameters that are supported to be changed are highlight with orange color.</w:t>
      </w:r>
    </w:p>
    <w:p w14:paraId="3DD1B648" w14:textId="77777777" w:rsidR="003B254E" w:rsidRDefault="003B254E" w:rsidP="003B254E">
      <w:pPr>
        <w:jc w:val="both"/>
        <w:rPr>
          <w:lang w:val="en-US"/>
        </w:rPr>
      </w:pPr>
      <w:r>
        <w:rPr>
          <w:lang w:val="en-US"/>
        </w:rPr>
        <w:t xml:space="preserve">Based on the responses in the first round of the email discussion (see FLS1), the link budget template has been updated with change marks to align with the agreement in the CE SI including the agreement on UE antenna gain for FR2. Regarding antenna gain modeling, the antenna gain component 3 and component 4 are merged into one row, i.e. row (4) for transmitter and row (11) for receiver. The antenna gain component 2 is in anther separate row, i.e. row (5) for transmitter and row (11bis) for receiver. For the calculation of antenna gain component 3 and component 4, company is required to report the antenna gain correction factor, i.e. </w:t>
      </w:r>
      <w:r>
        <w:rPr>
          <w:rFonts w:ascii="Cambria Math" w:hAnsi="Cambria Math"/>
          <w:lang w:val="en-US"/>
        </w:rPr>
        <w:t>Δ</w:t>
      </w:r>
      <w:r>
        <w:rPr>
          <w:lang w:val="en-US"/>
        </w:rPr>
        <w:t xml:space="preserve">2 for gNB and </w:t>
      </w:r>
      <w:r>
        <w:rPr>
          <w:rFonts w:ascii="Cambria Math" w:hAnsi="Cambria Math"/>
          <w:lang w:val="en-US"/>
        </w:rPr>
        <w:t>Δ</w:t>
      </w:r>
      <w:r>
        <w:rPr>
          <w:lang w:val="en-US"/>
        </w:rPr>
        <w:t xml:space="preserve">3 for UE. In some cases, the antenna gain correction factor can be void, e.g. </w:t>
      </w:r>
      <w:r>
        <w:rPr>
          <w:rFonts w:ascii="Cambria Math" w:hAnsi="Cambria Math"/>
          <w:lang w:val="en-US"/>
        </w:rPr>
        <w:t>Δ</w:t>
      </w:r>
      <w:r>
        <w:rPr>
          <w:lang w:val="en-US"/>
        </w:rPr>
        <w:t xml:space="preserve">3 fixed to zero for FR1, and thus no reporting is needed. It is noted that </w:t>
      </w:r>
      <w:r>
        <w:rPr>
          <w:rFonts w:ascii="Cambria Math" w:hAnsi="Cambria Math"/>
          <w:lang w:val="en-US"/>
        </w:rPr>
        <w:t>Δ</w:t>
      </w:r>
      <w:r>
        <w:rPr>
          <w:lang w:val="en-US"/>
        </w:rPr>
        <w:t xml:space="preserve">1 is not included in the link budget template, and the gain of antenna gain component 2 is reported. The reason is that the gain of antenna gain component 2 can be zero in some cases. The report of the antenna gain component 2 instead of </w:t>
      </w:r>
      <w:r>
        <w:rPr>
          <w:rFonts w:ascii="Cambria Math" w:hAnsi="Cambria Math"/>
          <w:lang w:val="en-US"/>
        </w:rPr>
        <w:t>Δ</w:t>
      </w:r>
      <w:r>
        <w:rPr>
          <w:lang w:val="en-US"/>
        </w:rPr>
        <w:t>1 makes the calculation simple.</w:t>
      </w:r>
    </w:p>
    <w:p w14:paraId="314ACFEF" w14:textId="77777777" w:rsidR="003B254E" w:rsidRDefault="003B254E" w:rsidP="003B254E">
      <w:pPr>
        <w:jc w:val="both"/>
        <w:rPr>
          <w:lang w:val="en-US"/>
        </w:rPr>
      </w:pPr>
      <w:r>
        <w:rPr>
          <w:lang w:val="en-US"/>
        </w:rPr>
        <w:t>Regarding rows (</w:t>
      </w:r>
      <w:r>
        <w:rPr>
          <w:rFonts w:eastAsia="DengXian"/>
          <w:lang w:val="en-US" w:eastAsia="zh-CN"/>
        </w:rPr>
        <w:t>24), (25a), (25b) and (27), the notes have been updated with the CE SI agreement. As commented in one response, the row (27) penetration margin is dependent on the scenario “O-to-I” or “O-to-O”, and therefore the FL recommendation is to declare also the scenario when reporting the value. Currently for FR1, t</w:t>
      </w:r>
      <w:r w:rsidRPr="00A17DB6">
        <w:rPr>
          <w:rFonts w:eastAsia="DengXian"/>
          <w:lang w:val="en-US" w:eastAsia="zh-CN"/>
        </w:rPr>
        <w:t>he values used in IMT-2020 (channel model A) for the O-to-I scenario is provided here as a reference</w:t>
      </w:r>
      <w:r>
        <w:rPr>
          <w:rFonts w:eastAsia="DengXian"/>
          <w:lang w:val="en-US" w:eastAsia="zh-CN"/>
        </w:rPr>
        <w:t xml:space="preserve">, and for FR2, zero values are used due to no reference in the IMT-2020 self-evaluation. </w:t>
      </w:r>
    </w:p>
    <w:p w14:paraId="1E17CD42" w14:textId="77777777" w:rsidR="003B254E" w:rsidRDefault="003B254E" w:rsidP="003B254E">
      <w:pPr>
        <w:jc w:val="both"/>
        <w:rPr>
          <w:lang w:val="en-US"/>
        </w:rPr>
      </w:pPr>
      <w:r>
        <w:rPr>
          <w:lang w:val="en-US"/>
        </w:rPr>
        <w:t>For FR2, based on the CE SI agreement, single panel with total 8 antenna elements, i.e. (M, N, P) = (2,2,2) is used for LLS. However, there is no discussion on the number of antenna elements for RedCap UE. The FL recommendation is to reuse the same array structure for RedCap. In case of single Tx or Rx chain, only the antenna elements in one polarization is used, i.e. 4 instead of 8. Companies are invited to provide their views on this issue.</w:t>
      </w:r>
    </w:p>
    <w:p w14:paraId="122A10C1" w14:textId="759E9B48" w:rsidR="003B254E" w:rsidRPr="00CC12AF" w:rsidRDefault="003B254E" w:rsidP="003B254E">
      <w:pPr>
        <w:jc w:val="both"/>
        <w:rPr>
          <w:b/>
          <w:bCs/>
          <w:lang w:val="en-US"/>
        </w:rPr>
      </w:pPr>
      <w:r w:rsidRPr="00DD2AA8">
        <w:rPr>
          <w:b/>
          <w:bCs/>
          <w:highlight w:val="cyan"/>
          <w:lang w:val="en-US"/>
        </w:rPr>
        <w:t>Summary of the 2</w:t>
      </w:r>
      <w:r w:rsidRPr="00DD2AA8">
        <w:rPr>
          <w:b/>
          <w:bCs/>
          <w:highlight w:val="cyan"/>
          <w:vertAlign w:val="superscript"/>
          <w:lang w:val="en-US"/>
        </w:rPr>
        <w:t>nd</w:t>
      </w:r>
      <w:r w:rsidRPr="00DD2AA8">
        <w:rPr>
          <w:b/>
          <w:bCs/>
          <w:highlight w:val="cyan"/>
          <w:lang w:val="en-US"/>
        </w:rPr>
        <w:t xml:space="preserve"> round discussion</w:t>
      </w:r>
      <w:r w:rsidR="00B90408">
        <w:rPr>
          <w:b/>
          <w:bCs/>
          <w:highlight w:val="cyan"/>
          <w:lang w:val="en-US"/>
        </w:rPr>
        <w:t xml:space="preserve"> (see FS2)</w:t>
      </w:r>
      <w:r w:rsidRPr="00DD2AA8">
        <w:rPr>
          <w:b/>
          <w:bCs/>
          <w:highlight w:val="cyan"/>
          <w:lang w:val="en-US"/>
        </w:rPr>
        <w:t>:</w:t>
      </w:r>
    </w:p>
    <w:p w14:paraId="72D1834B" w14:textId="41113806" w:rsidR="003B254E" w:rsidRPr="0078730D" w:rsidRDefault="003B254E" w:rsidP="003B254E">
      <w:pPr>
        <w:pStyle w:val="ListParagraph"/>
        <w:numPr>
          <w:ilvl w:val="1"/>
          <w:numId w:val="13"/>
        </w:numPr>
        <w:jc w:val="both"/>
        <w:rPr>
          <w:b/>
          <w:sz w:val="20"/>
          <w:szCs w:val="22"/>
          <w:u w:val="single"/>
        </w:rPr>
      </w:pPr>
      <w:r w:rsidRPr="0078730D">
        <w:rPr>
          <w:b/>
          <w:sz w:val="20"/>
          <w:szCs w:val="22"/>
          <w:u w:val="single"/>
        </w:rPr>
        <w:t xml:space="preserve">Remove ”could vary across different physical channel” in the notes in row (5) and (11bis) </w:t>
      </w:r>
      <w:r w:rsidR="005F7630">
        <w:rPr>
          <w:b/>
          <w:sz w:val="20"/>
          <w:szCs w:val="22"/>
          <w:u w:val="single"/>
        </w:rPr>
        <w:t>–</w:t>
      </w:r>
      <w:r w:rsidRPr="0078730D">
        <w:rPr>
          <w:b/>
          <w:sz w:val="20"/>
          <w:szCs w:val="22"/>
          <w:u w:val="single"/>
        </w:rPr>
        <w:t xml:space="preserve"> Huawei</w:t>
      </w:r>
    </w:p>
    <w:p w14:paraId="6AA6C383" w14:textId="77777777" w:rsidR="003B254E" w:rsidRPr="0078730D"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 </w:t>
      </w:r>
      <w:r w:rsidRPr="0078730D">
        <w:rPr>
          <w:sz w:val="20"/>
          <w:szCs w:val="22"/>
        </w:rPr>
        <w:t xml:space="preserve">The notes have been updated to address this issue in the latest link budget template v002. Companies are encouraged to check the rows. </w:t>
      </w:r>
    </w:p>
    <w:p w14:paraId="1AA76EC1" w14:textId="77777777" w:rsidR="003B254E" w:rsidRPr="0078730D" w:rsidRDefault="003B254E" w:rsidP="003B254E">
      <w:pPr>
        <w:pStyle w:val="ListParagraph"/>
        <w:jc w:val="both"/>
        <w:rPr>
          <w:sz w:val="20"/>
          <w:szCs w:val="22"/>
          <w:highlight w:val="cyan"/>
        </w:rPr>
      </w:pPr>
    </w:p>
    <w:p w14:paraId="2450A6C0" w14:textId="0E49AAEA" w:rsidR="003B254E" w:rsidRPr="0078730D" w:rsidRDefault="003B254E" w:rsidP="003B254E">
      <w:pPr>
        <w:pStyle w:val="ListParagraph"/>
        <w:numPr>
          <w:ilvl w:val="1"/>
          <w:numId w:val="13"/>
        </w:numPr>
        <w:jc w:val="both"/>
        <w:rPr>
          <w:b/>
          <w:sz w:val="20"/>
          <w:szCs w:val="22"/>
          <w:u w:val="single"/>
        </w:rPr>
      </w:pPr>
      <w:r w:rsidRPr="0078730D">
        <w:rPr>
          <w:b/>
          <w:sz w:val="20"/>
          <w:szCs w:val="22"/>
          <w:u w:val="single"/>
        </w:rPr>
        <w:t xml:space="preserve">Add a note to row (10bis) ”For FR1 DL, it is supposed to be equal to (10)” </w:t>
      </w:r>
      <w:r w:rsidR="005F7630">
        <w:rPr>
          <w:b/>
          <w:sz w:val="20"/>
          <w:szCs w:val="22"/>
          <w:u w:val="single"/>
        </w:rPr>
        <w:t>–</w:t>
      </w:r>
      <w:r w:rsidRPr="0078730D">
        <w:rPr>
          <w:b/>
          <w:sz w:val="20"/>
          <w:szCs w:val="22"/>
          <w:u w:val="single"/>
        </w:rPr>
        <w:t xml:space="preserve"> Huawei</w:t>
      </w:r>
    </w:p>
    <w:p w14:paraId="4519D5E9" w14:textId="77777777" w:rsidR="003B254E" w:rsidRPr="0078730D"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Link budget template v002 has addressed this value. Companies are encouraged to check the rows</w:t>
      </w:r>
    </w:p>
    <w:p w14:paraId="0B303466" w14:textId="77777777" w:rsidR="003B254E" w:rsidRPr="0078730D" w:rsidRDefault="003B254E" w:rsidP="003B254E">
      <w:pPr>
        <w:pStyle w:val="ListParagraph"/>
        <w:jc w:val="both"/>
        <w:rPr>
          <w:sz w:val="20"/>
          <w:szCs w:val="22"/>
          <w:lang w:val="en-US"/>
        </w:rPr>
      </w:pPr>
    </w:p>
    <w:p w14:paraId="5356DDFB" w14:textId="77777777" w:rsidR="003B254E" w:rsidRPr="0078730D" w:rsidRDefault="003B254E" w:rsidP="003B254E">
      <w:pPr>
        <w:pStyle w:val="ListParagraph"/>
        <w:numPr>
          <w:ilvl w:val="1"/>
          <w:numId w:val="13"/>
        </w:numPr>
        <w:jc w:val="both"/>
        <w:rPr>
          <w:b/>
          <w:sz w:val="20"/>
          <w:szCs w:val="22"/>
          <w:u w:val="single"/>
        </w:rPr>
      </w:pPr>
      <w:r w:rsidRPr="0078730D">
        <w:rPr>
          <w:b/>
          <w:sz w:val="20"/>
          <w:szCs w:val="22"/>
          <w:u w:val="single"/>
        </w:rPr>
        <w:t>Use the same PSD value for both Urban 4GHz and 2.6GHz  - Huawei</w:t>
      </w:r>
    </w:p>
    <w:p w14:paraId="468ED77A" w14:textId="77777777" w:rsidR="003B254E" w:rsidRPr="0078730D"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According to the CE SI agreement, only 33dBm/MHz is considered for 2.6GHz while either 24 or 33 dBm/MHz is supported for 4GHz. If the same PSD value of 33dBm/MHz is used for both 2.6GHz and 4GHz, then the MCL/MIL difference is expected to be small. The usage of 24dBm/MHz for 4GHz allows to identify possible different bottleneck channels and provide full analysis for all the concered scenarios. However, in order to address the concern from the company, </w:t>
      </w:r>
      <w:r>
        <w:rPr>
          <w:sz w:val="20"/>
          <w:szCs w:val="22"/>
        </w:rPr>
        <w:t xml:space="preserve">the LB template is updated to allow the </w:t>
      </w:r>
      <w:r w:rsidRPr="0078730D">
        <w:rPr>
          <w:sz w:val="20"/>
          <w:szCs w:val="22"/>
        </w:rPr>
        <w:t>company to report the PSD value for 4GHz.</w:t>
      </w:r>
    </w:p>
    <w:p w14:paraId="70ED2F5F" w14:textId="77777777" w:rsidR="003B254E" w:rsidRPr="0078730D" w:rsidRDefault="003B254E" w:rsidP="003B254E">
      <w:pPr>
        <w:pStyle w:val="ListParagraph"/>
        <w:jc w:val="both"/>
        <w:rPr>
          <w:sz w:val="20"/>
          <w:szCs w:val="22"/>
        </w:rPr>
      </w:pPr>
    </w:p>
    <w:p w14:paraId="563F375C" w14:textId="5631BAFA" w:rsidR="003B254E" w:rsidRPr="0078730D" w:rsidRDefault="003B254E" w:rsidP="003B254E">
      <w:pPr>
        <w:pStyle w:val="ListParagraph"/>
        <w:numPr>
          <w:ilvl w:val="1"/>
          <w:numId w:val="13"/>
        </w:numPr>
        <w:jc w:val="both"/>
        <w:rPr>
          <w:b/>
          <w:sz w:val="20"/>
          <w:szCs w:val="22"/>
          <w:u w:val="single"/>
        </w:rPr>
      </w:pPr>
      <w:r w:rsidRPr="0078730D">
        <w:rPr>
          <w:b/>
          <w:sz w:val="20"/>
          <w:szCs w:val="22"/>
          <w:u w:val="single"/>
        </w:rPr>
        <w:t>The noise figur</w:t>
      </w:r>
      <w:r>
        <w:rPr>
          <w:b/>
          <w:sz w:val="20"/>
          <w:szCs w:val="22"/>
          <w:u w:val="single"/>
        </w:rPr>
        <w:t>e</w:t>
      </w:r>
      <w:r w:rsidRPr="0078730D">
        <w:rPr>
          <w:b/>
          <w:sz w:val="20"/>
          <w:szCs w:val="22"/>
          <w:u w:val="single"/>
        </w:rPr>
        <w:t xml:space="preserve"> values </w:t>
      </w:r>
      <w:r w:rsidR="00B90408">
        <w:rPr>
          <w:b/>
          <w:sz w:val="20"/>
          <w:szCs w:val="22"/>
          <w:u w:val="single"/>
        </w:rPr>
        <w:t xml:space="preserve">for FR2 </w:t>
      </w:r>
      <w:r w:rsidRPr="0078730D">
        <w:rPr>
          <w:b/>
          <w:sz w:val="20"/>
          <w:szCs w:val="22"/>
          <w:u w:val="single"/>
        </w:rPr>
        <w:t>in row (13) changed to 10dB for UE and 7dB for gNB according to ITU-R M.2412-0  - Huawei</w:t>
      </w:r>
    </w:p>
    <w:p w14:paraId="523BBB55" w14:textId="78B637F7" w:rsidR="003B254E" w:rsidRPr="0078730D"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There is no agreement on the noise figures in RAN1. The IMT-2020 evaluation uses 7dB for UE and 5dB for gNB for FR1 link budget analysis. The FL recommendation is to align the assumption used in the CE SI to </w:t>
      </w:r>
      <w:r w:rsidRPr="0078730D">
        <w:rPr>
          <w:rFonts w:eastAsia="DengXian"/>
          <w:sz w:val="20"/>
          <w:szCs w:val="22"/>
          <w:lang w:val="en-US" w:eastAsia="zh-CN"/>
        </w:rPr>
        <w:t xml:space="preserve">avoid divergence and repetition of discussions. </w:t>
      </w:r>
      <w:r w:rsidR="00592F8A">
        <w:rPr>
          <w:rFonts w:eastAsia="DengXian"/>
          <w:sz w:val="20"/>
          <w:szCs w:val="22"/>
          <w:lang w:val="en-US" w:eastAsia="zh-CN"/>
        </w:rPr>
        <w:t>The note in row (13) has been updated to address this issue.</w:t>
      </w:r>
    </w:p>
    <w:p w14:paraId="588E8FD5" w14:textId="77777777" w:rsidR="003B254E" w:rsidRPr="0078730D" w:rsidRDefault="003B254E" w:rsidP="003B254E">
      <w:pPr>
        <w:pStyle w:val="ListParagraph"/>
        <w:jc w:val="both"/>
        <w:rPr>
          <w:sz w:val="20"/>
          <w:szCs w:val="22"/>
        </w:rPr>
      </w:pPr>
    </w:p>
    <w:p w14:paraId="7030C40E" w14:textId="03E42979" w:rsidR="003B254E" w:rsidRPr="0078730D" w:rsidRDefault="003B254E" w:rsidP="003B254E">
      <w:pPr>
        <w:pStyle w:val="ListParagraph"/>
        <w:numPr>
          <w:ilvl w:val="1"/>
          <w:numId w:val="13"/>
        </w:numPr>
        <w:jc w:val="both"/>
        <w:rPr>
          <w:b/>
          <w:sz w:val="20"/>
          <w:szCs w:val="22"/>
          <w:u w:val="single"/>
        </w:rPr>
      </w:pPr>
      <w:r w:rsidRPr="0078730D">
        <w:rPr>
          <w:b/>
          <w:sz w:val="20"/>
          <w:szCs w:val="22"/>
          <w:u w:val="single"/>
        </w:rPr>
        <w:t xml:space="preserve">The values of row (5) and (11bis) for FR2 can be reported by the companies </w:t>
      </w:r>
      <w:r w:rsidR="005F7630">
        <w:rPr>
          <w:b/>
          <w:sz w:val="20"/>
          <w:szCs w:val="22"/>
          <w:u w:val="single"/>
        </w:rPr>
        <w:t>–</w:t>
      </w:r>
      <w:r w:rsidRPr="0078730D">
        <w:rPr>
          <w:b/>
          <w:sz w:val="20"/>
          <w:szCs w:val="22"/>
          <w:u w:val="single"/>
        </w:rPr>
        <w:t xml:space="preserve"> vivo</w:t>
      </w:r>
    </w:p>
    <w:p w14:paraId="19DE3996" w14:textId="77777777" w:rsidR="003B254E"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Link budget template v002 has addressed this value. Companies are encouraged to check the rows</w:t>
      </w:r>
    </w:p>
    <w:p w14:paraId="7D53E390" w14:textId="77777777" w:rsidR="003B254E" w:rsidRDefault="003B254E" w:rsidP="003B254E">
      <w:pPr>
        <w:pStyle w:val="ListParagraph"/>
        <w:jc w:val="both"/>
        <w:rPr>
          <w:sz w:val="20"/>
          <w:szCs w:val="22"/>
        </w:rPr>
      </w:pPr>
    </w:p>
    <w:p w14:paraId="164E14BC" w14:textId="1E49FDAA" w:rsidR="003B254E" w:rsidRPr="0078730D" w:rsidRDefault="003B254E" w:rsidP="003B254E">
      <w:pPr>
        <w:pStyle w:val="ListParagraph"/>
        <w:numPr>
          <w:ilvl w:val="1"/>
          <w:numId w:val="13"/>
        </w:numPr>
        <w:jc w:val="both"/>
        <w:rPr>
          <w:b/>
          <w:sz w:val="20"/>
          <w:szCs w:val="22"/>
          <w:u w:val="single"/>
        </w:rPr>
      </w:pPr>
      <w:r>
        <w:rPr>
          <w:b/>
          <w:sz w:val="20"/>
          <w:szCs w:val="22"/>
          <w:u w:val="single"/>
        </w:rPr>
        <w:t xml:space="preserve">Make the 4GHz Urban as the optoinal scenario </w:t>
      </w:r>
      <w:r w:rsidR="005F7630">
        <w:rPr>
          <w:b/>
          <w:sz w:val="20"/>
          <w:szCs w:val="22"/>
          <w:u w:val="single"/>
        </w:rPr>
        <w:t>–</w:t>
      </w:r>
      <w:r>
        <w:rPr>
          <w:b/>
          <w:sz w:val="20"/>
          <w:szCs w:val="22"/>
          <w:u w:val="single"/>
        </w:rPr>
        <w:t xml:space="preserve"> ZTE</w:t>
      </w:r>
    </w:p>
    <w:p w14:paraId="4C7E28DE" w14:textId="77777777" w:rsidR="003B254E" w:rsidRPr="0078730D"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w:t>
      </w:r>
      <w:r>
        <w:rPr>
          <w:sz w:val="20"/>
          <w:szCs w:val="22"/>
        </w:rPr>
        <w:t>There is a note in the LB template to clarify that 4GHz is the</w:t>
      </w:r>
      <w:r w:rsidRPr="00FC674A">
        <w:rPr>
          <w:sz w:val="20"/>
          <w:szCs w:val="22"/>
        </w:rPr>
        <w:t xml:space="preserve"> </w:t>
      </w:r>
      <w:r>
        <w:rPr>
          <w:sz w:val="20"/>
          <w:szCs w:val="22"/>
        </w:rPr>
        <w:t>second</w:t>
      </w:r>
      <w:r w:rsidRPr="00FC674A">
        <w:rPr>
          <w:sz w:val="20"/>
          <w:szCs w:val="22"/>
        </w:rPr>
        <w:t xml:space="preserve"> choice for FR1 TDD</w:t>
      </w:r>
      <w:r>
        <w:rPr>
          <w:sz w:val="20"/>
          <w:szCs w:val="22"/>
        </w:rPr>
        <w:t>.</w:t>
      </w:r>
    </w:p>
    <w:p w14:paraId="1EF2ABCF" w14:textId="77777777" w:rsidR="003B254E" w:rsidRPr="0078730D" w:rsidRDefault="003B254E" w:rsidP="003B254E">
      <w:pPr>
        <w:pStyle w:val="ListParagraph"/>
        <w:jc w:val="both"/>
        <w:rPr>
          <w:sz w:val="20"/>
          <w:szCs w:val="22"/>
        </w:rPr>
      </w:pPr>
    </w:p>
    <w:p w14:paraId="5EB5F1E6" w14:textId="513A42A9" w:rsidR="003B254E" w:rsidRPr="0078730D" w:rsidRDefault="003B254E" w:rsidP="003B254E">
      <w:pPr>
        <w:pStyle w:val="ListParagraph"/>
        <w:numPr>
          <w:ilvl w:val="1"/>
          <w:numId w:val="13"/>
        </w:numPr>
        <w:jc w:val="both"/>
        <w:rPr>
          <w:b/>
          <w:sz w:val="20"/>
          <w:szCs w:val="22"/>
          <w:u w:val="single"/>
        </w:rPr>
      </w:pPr>
      <w:r>
        <w:rPr>
          <w:b/>
          <w:sz w:val="20"/>
          <w:szCs w:val="22"/>
          <w:u w:val="single"/>
        </w:rPr>
        <w:t>Clarify h</w:t>
      </w:r>
      <w:r w:rsidRPr="006D0FB0">
        <w:rPr>
          <w:b/>
          <w:sz w:val="20"/>
          <w:szCs w:val="22"/>
          <w:u w:val="single"/>
        </w:rPr>
        <w:t>ow simulation results for Urban 700MHz are provided/collected and whether the same table can be reused</w:t>
      </w:r>
      <w:r>
        <w:rPr>
          <w:b/>
          <w:sz w:val="20"/>
          <w:szCs w:val="22"/>
          <w:u w:val="single"/>
        </w:rPr>
        <w:t xml:space="preserve"> </w:t>
      </w:r>
      <w:r w:rsidR="005F7630">
        <w:rPr>
          <w:b/>
          <w:sz w:val="20"/>
          <w:szCs w:val="22"/>
          <w:u w:val="single"/>
        </w:rPr>
        <w:t>–</w:t>
      </w:r>
      <w:r w:rsidRPr="0078730D">
        <w:rPr>
          <w:b/>
          <w:sz w:val="20"/>
          <w:szCs w:val="22"/>
          <w:u w:val="single"/>
        </w:rPr>
        <w:t xml:space="preserve"> Huawei</w:t>
      </w:r>
    </w:p>
    <w:p w14:paraId="050DEC42" w14:textId="5FC19D04" w:rsidR="003B254E"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w:t>
      </w:r>
      <w:r>
        <w:rPr>
          <w:sz w:val="20"/>
          <w:szCs w:val="22"/>
        </w:rPr>
        <w:t>The FDD bands in Urban has been discussed in ”</w:t>
      </w:r>
      <w:r w:rsidRPr="006D0FB0">
        <w:t xml:space="preserve"> </w:t>
      </w:r>
      <w:r w:rsidRPr="006D0FB0">
        <w:rPr>
          <w:sz w:val="20"/>
          <w:szCs w:val="22"/>
        </w:rPr>
        <w:t>[102-e-NR-RedCap-03] Coverage recovery and capacity impact for NR RedCap</w:t>
      </w:r>
      <w:r>
        <w:rPr>
          <w:sz w:val="20"/>
          <w:szCs w:val="22"/>
        </w:rPr>
        <w:t>” with</w:t>
      </w:r>
      <w:r w:rsidR="00B90408">
        <w:rPr>
          <w:sz w:val="20"/>
          <w:szCs w:val="22"/>
        </w:rPr>
        <w:t xml:space="preserve"> no agreement</w:t>
      </w:r>
      <w:r>
        <w:rPr>
          <w:sz w:val="20"/>
          <w:szCs w:val="22"/>
        </w:rPr>
        <w:t xml:space="preserve">. The FL recommendation is to firstly collect the coverage evaluation results firstly for the </w:t>
      </w:r>
      <w:r w:rsidR="00B90408">
        <w:rPr>
          <w:sz w:val="20"/>
          <w:szCs w:val="22"/>
        </w:rPr>
        <w:t>4</w:t>
      </w:r>
      <w:r>
        <w:rPr>
          <w:sz w:val="20"/>
          <w:szCs w:val="22"/>
        </w:rPr>
        <w:t xml:space="preserve"> concerned scenarios</w:t>
      </w:r>
      <w:r w:rsidR="00B90408">
        <w:rPr>
          <w:sz w:val="20"/>
          <w:szCs w:val="22"/>
        </w:rPr>
        <w:t xml:space="preserve"> and bands</w:t>
      </w:r>
      <w:r>
        <w:rPr>
          <w:sz w:val="20"/>
          <w:szCs w:val="22"/>
        </w:rPr>
        <w:t xml:space="preserve">, and companies are free to provide results for other scenarios and bands </w:t>
      </w:r>
      <w:r w:rsidRPr="00FC674A">
        <w:rPr>
          <w:sz w:val="20"/>
          <w:szCs w:val="22"/>
        </w:rPr>
        <w:t>in their contributions to RAN1#103-e</w:t>
      </w:r>
      <w:r>
        <w:rPr>
          <w:sz w:val="20"/>
          <w:szCs w:val="22"/>
        </w:rPr>
        <w:t>.</w:t>
      </w:r>
    </w:p>
    <w:p w14:paraId="022D6271" w14:textId="77777777" w:rsidR="003B254E" w:rsidRDefault="003B254E" w:rsidP="003B254E">
      <w:pPr>
        <w:pStyle w:val="ListParagraph"/>
        <w:jc w:val="both"/>
      </w:pPr>
    </w:p>
    <w:p w14:paraId="222640F3" w14:textId="2C953DE4" w:rsidR="003B254E" w:rsidRPr="0078730D" w:rsidRDefault="003B254E" w:rsidP="003B254E">
      <w:pPr>
        <w:pStyle w:val="ListParagraph"/>
        <w:numPr>
          <w:ilvl w:val="1"/>
          <w:numId w:val="13"/>
        </w:numPr>
        <w:jc w:val="both"/>
        <w:rPr>
          <w:b/>
          <w:sz w:val="20"/>
          <w:szCs w:val="22"/>
          <w:u w:val="single"/>
        </w:rPr>
      </w:pPr>
      <w:r>
        <w:rPr>
          <w:b/>
          <w:sz w:val="20"/>
          <w:szCs w:val="22"/>
          <w:u w:val="single"/>
        </w:rPr>
        <w:t xml:space="preserve">The in-car peneration loss is modeled in the same way </w:t>
      </w:r>
      <w:r w:rsidRPr="00FC674A">
        <w:rPr>
          <w:b/>
          <w:sz w:val="20"/>
          <w:szCs w:val="22"/>
          <w:u w:val="single"/>
        </w:rPr>
        <w:t>as Table A.2.2-1 of TR 38.802</w:t>
      </w:r>
      <w:r>
        <w:rPr>
          <w:b/>
          <w:sz w:val="20"/>
          <w:szCs w:val="22"/>
          <w:u w:val="single"/>
        </w:rPr>
        <w:t xml:space="preserve"> </w:t>
      </w:r>
      <w:r w:rsidR="005F7630">
        <w:rPr>
          <w:b/>
          <w:sz w:val="20"/>
          <w:szCs w:val="22"/>
          <w:u w:val="single"/>
        </w:rPr>
        <w:t>–</w:t>
      </w:r>
      <w:r>
        <w:rPr>
          <w:b/>
          <w:sz w:val="20"/>
          <w:szCs w:val="22"/>
          <w:u w:val="single"/>
        </w:rPr>
        <w:t xml:space="preserve"> Qualcomm</w:t>
      </w:r>
    </w:p>
    <w:p w14:paraId="30967117" w14:textId="77777777" w:rsidR="003B254E"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w:t>
      </w:r>
      <w:r>
        <w:rPr>
          <w:sz w:val="20"/>
          <w:szCs w:val="22"/>
        </w:rPr>
        <w:t xml:space="preserve">In the LB template, the value of the peneration loss can be reported by company. </w:t>
      </w:r>
      <w:r w:rsidRPr="00FC674A">
        <w:rPr>
          <w:sz w:val="20"/>
          <w:szCs w:val="22"/>
        </w:rPr>
        <w:t>From FL point of view, there is no issue to do so</w:t>
      </w:r>
      <w:r>
        <w:rPr>
          <w:sz w:val="20"/>
          <w:szCs w:val="22"/>
        </w:rPr>
        <w:t>.</w:t>
      </w:r>
    </w:p>
    <w:p w14:paraId="167D3C6D" w14:textId="77777777" w:rsidR="003B254E" w:rsidRDefault="003B254E" w:rsidP="003B254E">
      <w:pPr>
        <w:pStyle w:val="ListParagraph"/>
        <w:jc w:val="both"/>
        <w:rPr>
          <w:sz w:val="20"/>
          <w:szCs w:val="22"/>
        </w:rPr>
      </w:pPr>
    </w:p>
    <w:p w14:paraId="5D83D67F" w14:textId="23B61C96" w:rsidR="003B254E" w:rsidRPr="0078730D" w:rsidRDefault="003B254E" w:rsidP="003B254E">
      <w:pPr>
        <w:pStyle w:val="ListParagraph"/>
        <w:numPr>
          <w:ilvl w:val="1"/>
          <w:numId w:val="13"/>
        </w:numPr>
        <w:jc w:val="both"/>
        <w:rPr>
          <w:b/>
          <w:sz w:val="20"/>
          <w:szCs w:val="22"/>
          <w:u w:val="single"/>
        </w:rPr>
      </w:pPr>
      <w:r>
        <w:rPr>
          <w:b/>
          <w:sz w:val="20"/>
          <w:szCs w:val="22"/>
          <w:u w:val="single"/>
        </w:rPr>
        <w:t xml:space="preserve">Align the LB template structure with the CE SI </w:t>
      </w:r>
      <w:r w:rsidR="005F7630">
        <w:rPr>
          <w:b/>
          <w:sz w:val="20"/>
          <w:szCs w:val="22"/>
          <w:u w:val="single"/>
        </w:rPr>
        <w:t>–</w:t>
      </w:r>
      <w:r w:rsidRPr="0078730D">
        <w:rPr>
          <w:b/>
          <w:sz w:val="20"/>
          <w:szCs w:val="22"/>
          <w:u w:val="single"/>
        </w:rPr>
        <w:t xml:space="preserve"> </w:t>
      </w:r>
      <w:r>
        <w:rPr>
          <w:b/>
          <w:sz w:val="20"/>
          <w:szCs w:val="22"/>
          <w:u w:val="single"/>
        </w:rPr>
        <w:t>Intel</w:t>
      </w:r>
    </w:p>
    <w:p w14:paraId="25C8A91E" w14:textId="77777777" w:rsidR="003B254E"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w:t>
      </w:r>
      <w:r>
        <w:rPr>
          <w:sz w:val="20"/>
          <w:szCs w:val="22"/>
        </w:rPr>
        <w:t>The discussion in the CE SI is still on-going and the LB template is not stable. Therefore, the FL recommendation is to use the proposed LB template as the staring point and make some further update only when there are significant changes that affect the LB calculation.</w:t>
      </w:r>
    </w:p>
    <w:p w14:paraId="1E0CBBB7" w14:textId="77777777" w:rsidR="003B254E" w:rsidRDefault="003B254E" w:rsidP="003B254E">
      <w:pPr>
        <w:pStyle w:val="ListParagraph"/>
        <w:jc w:val="both"/>
        <w:rPr>
          <w:sz w:val="20"/>
          <w:szCs w:val="22"/>
        </w:rPr>
      </w:pPr>
    </w:p>
    <w:p w14:paraId="698A30D2" w14:textId="124EF9C0" w:rsidR="003B254E" w:rsidRPr="0078730D" w:rsidRDefault="003B254E" w:rsidP="003B254E">
      <w:pPr>
        <w:pStyle w:val="ListParagraph"/>
        <w:numPr>
          <w:ilvl w:val="1"/>
          <w:numId w:val="13"/>
        </w:numPr>
        <w:jc w:val="both"/>
        <w:rPr>
          <w:b/>
          <w:sz w:val="20"/>
          <w:szCs w:val="22"/>
          <w:u w:val="single"/>
        </w:rPr>
      </w:pPr>
      <w:r>
        <w:rPr>
          <w:b/>
          <w:sz w:val="20"/>
          <w:szCs w:val="22"/>
          <w:u w:val="single"/>
        </w:rPr>
        <w:t>UE antenna configuration for RedCap U</w:t>
      </w:r>
      <w:r w:rsidR="005F7630">
        <w:rPr>
          <w:b/>
          <w:sz w:val="20"/>
          <w:szCs w:val="22"/>
          <w:u w:val="single"/>
        </w:rPr>
        <w:t>e</w:t>
      </w:r>
      <w:r>
        <w:rPr>
          <w:b/>
          <w:sz w:val="20"/>
          <w:szCs w:val="22"/>
          <w:u w:val="single"/>
        </w:rPr>
        <w:t xml:space="preserve">s for FR2 </w:t>
      </w:r>
    </w:p>
    <w:p w14:paraId="757FE438" w14:textId="06FD47F3" w:rsidR="003B254E" w:rsidRDefault="003B254E" w:rsidP="003B254E">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sidRPr="0078730D">
        <w:rPr>
          <w:sz w:val="20"/>
          <w:szCs w:val="22"/>
        </w:rPr>
        <w:t xml:space="preserve">: </w:t>
      </w:r>
      <w:r>
        <w:rPr>
          <w:sz w:val="20"/>
          <w:szCs w:val="22"/>
        </w:rPr>
        <w:t xml:space="preserve">Since </w:t>
      </w:r>
      <w:r w:rsidRPr="00D26482">
        <w:rPr>
          <w:sz w:val="20"/>
          <w:szCs w:val="22"/>
        </w:rPr>
        <w:t>no company showed their concern</w:t>
      </w:r>
      <w:r>
        <w:rPr>
          <w:sz w:val="20"/>
          <w:szCs w:val="22"/>
        </w:rPr>
        <w:t xml:space="preserve"> for the FL proposal</w:t>
      </w:r>
      <w:r w:rsidR="00592F8A">
        <w:rPr>
          <w:sz w:val="20"/>
          <w:szCs w:val="22"/>
        </w:rPr>
        <w:t xml:space="preserve"> on UE antenna configuration for RedCap UE for FR2</w:t>
      </w:r>
      <w:r>
        <w:rPr>
          <w:sz w:val="20"/>
          <w:szCs w:val="22"/>
        </w:rPr>
        <w:t xml:space="preserve"> (i.e. a</w:t>
      </w:r>
      <w:r w:rsidRPr="00D26482">
        <w:rPr>
          <w:sz w:val="20"/>
          <w:szCs w:val="22"/>
        </w:rPr>
        <w:t>ssuming same array configuration for RedCap. In case of one Tx/Rx chain for UE, only the elements in one polarization are used</w:t>
      </w:r>
      <w:r>
        <w:rPr>
          <w:sz w:val="20"/>
          <w:szCs w:val="22"/>
        </w:rPr>
        <w:t xml:space="preserve">.). </w:t>
      </w:r>
      <w:r w:rsidRPr="00D26482">
        <w:rPr>
          <w:sz w:val="20"/>
          <w:szCs w:val="22"/>
        </w:rPr>
        <w:t>Therefore, this proposal can be treated as offline consensus.</w:t>
      </w:r>
      <w:r w:rsidR="00592F8A">
        <w:rPr>
          <w:sz w:val="20"/>
          <w:szCs w:val="22"/>
        </w:rPr>
        <w:t xml:space="preserve"> The bracket in the notes of row (1) and row (10) are removed.</w:t>
      </w:r>
    </w:p>
    <w:p w14:paraId="466322D1" w14:textId="77777777" w:rsidR="003B254E" w:rsidRDefault="003B254E" w:rsidP="003B254E">
      <w:pPr>
        <w:pStyle w:val="ListParagraph"/>
        <w:jc w:val="both"/>
        <w:rPr>
          <w:sz w:val="20"/>
          <w:szCs w:val="22"/>
        </w:rPr>
      </w:pPr>
    </w:p>
    <w:p w14:paraId="5B2E3A5F" w14:textId="0A4A4587" w:rsidR="003B254E" w:rsidRPr="002E1C7F" w:rsidRDefault="003B254E" w:rsidP="003B254E">
      <w:pPr>
        <w:rPr>
          <w:b/>
          <w:bCs/>
        </w:rPr>
      </w:pPr>
      <w:r w:rsidRPr="002943CE">
        <w:rPr>
          <w:b/>
          <w:bCs/>
        </w:rPr>
        <w:t>Q</w:t>
      </w:r>
      <w:r>
        <w:rPr>
          <w:b/>
          <w:bCs/>
        </w:rPr>
        <w:t>uestion</w:t>
      </w:r>
      <w:r w:rsidRPr="002943CE">
        <w:rPr>
          <w:b/>
          <w:bCs/>
        </w:rPr>
        <w:t xml:space="preserve"> </w:t>
      </w:r>
      <w:r>
        <w:rPr>
          <w:b/>
          <w:bCs/>
        </w:rPr>
        <w:t>4-1</w:t>
      </w:r>
      <w:r w:rsidR="009B55A4">
        <w:rPr>
          <w:b/>
          <w:bCs/>
        </w:rPr>
        <w:t>b</w:t>
      </w:r>
      <w:r w:rsidRPr="002943CE">
        <w:rPr>
          <w:b/>
          <w:bCs/>
        </w:rPr>
        <w:t xml:space="preserve">: </w:t>
      </w:r>
      <w:r>
        <w:rPr>
          <w:b/>
          <w:bCs/>
        </w:rPr>
        <w:t>Can the spreadsheets be used to collect coverage recovery evaluation results? If not, what other aspects need to be added</w:t>
      </w:r>
      <w:r w:rsidRPr="002943CE">
        <w:rPr>
          <w:b/>
          <w:bCs/>
        </w:rPr>
        <w:t>?</w:t>
      </w:r>
      <w:r w:rsidR="00E46614">
        <w:rPr>
          <w:b/>
          <w:bCs/>
        </w:rPr>
        <w:t xml:space="preserve"> Please do not repeat earlier discussions.</w:t>
      </w:r>
    </w:p>
    <w:tbl>
      <w:tblPr>
        <w:tblStyle w:val="TableGrid"/>
        <w:tblW w:w="9634" w:type="dxa"/>
        <w:tblLook w:val="04A0" w:firstRow="1" w:lastRow="0" w:firstColumn="1" w:lastColumn="0" w:noHBand="0" w:noVBand="1"/>
      </w:tblPr>
      <w:tblGrid>
        <w:gridCol w:w="1838"/>
        <w:gridCol w:w="7796"/>
      </w:tblGrid>
      <w:tr w:rsidR="003B254E" w14:paraId="62AF2B1D" w14:textId="77777777" w:rsidTr="00C97641">
        <w:tc>
          <w:tcPr>
            <w:tcW w:w="1838" w:type="dxa"/>
            <w:shd w:val="clear" w:color="auto" w:fill="D9D9D9" w:themeFill="background1" w:themeFillShade="D9"/>
          </w:tcPr>
          <w:p w14:paraId="1782456D" w14:textId="77777777" w:rsidR="003B254E" w:rsidRDefault="003B254E" w:rsidP="00C97641">
            <w:pPr>
              <w:rPr>
                <w:b/>
                <w:bCs/>
              </w:rPr>
            </w:pPr>
            <w:r>
              <w:rPr>
                <w:b/>
                <w:bCs/>
              </w:rPr>
              <w:t>Company</w:t>
            </w:r>
          </w:p>
        </w:tc>
        <w:tc>
          <w:tcPr>
            <w:tcW w:w="7796" w:type="dxa"/>
            <w:shd w:val="clear" w:color="auto" w:fill="D9D9D9" w:themeFill="background1" w:themeFillShade="D9"/>
          </w:tcPr>
          <w:p w14:paraId="7BAE242F" w14:textId="77777777" w:rsidR="003B254E" w:rsidRDefault="003B254E" w:rsidP="00C97641">
            <w:pPr>
              <w:rPr>
                <w:b/>
                <w:bCs/>
              </w:rPr>
            </w:pPr>
            <w:r>
              <w:rPr>
                <w:b/>
                <w:bCs/>
              </w:rPr>
              <w:t>Comments</w:t>
            </w:r>
          </w:p>
        </w:tc>
      </w:tr>
      <w:tr w:rsidR="003B254E" w14:paraId="26ED39EB" w14:textId="77777777" w:rsidTr="00C97641">
        <w:tc>
          <w:tcPr>
            <w:tcW w:w="1838" w:type="dxa"/>
          </w:tcPr>
          <w:p w14:paraId="7515E41A" w14:textId="2588748C" w:rsidR="003B254E" w:rsidRPr="00242F71" w:rsidRDefault="00242F71" w:rsidP="00C97641">
            <w:pPr>
              <w:rPr>
                <w:rFonts w:eastAsia="DengXian"/>
                <w:lang w:val="en-US" w:eastAsia="zh-CN"/>
              </w:rPr>
            </w:pPr>
            <w:r>
              <w:rPr>
                <w:rFonts w:eastAsia="DengXian" w:hint="eastAsia"/>
                <w:lang w:val="en-US" w:eastAsia="zh-CN"/>
              </w:rPr>
              <w:t>S</w:t>
            </w:r>
            <w:r>
              <w:rPr>
                <w:rFonts w:eastAsia="DengXian"/>
                <w:lang w:val="en-US" w:eastAsia="zh-CN"/>
              </w:rPr>
              <w:t>amsung</w:t>
            </w:r>
          </w:p>
        </w:tc>
        <w:tc>
          <w:tcPr>
            <w:tcW w:w="7796" w:type="dxa"/>
          </w:tcPr>
          <w:p w14:paraId="63DCC137" w14:textId="3ABF9E95" w:rsidR="003B254E" w:rsidRPr="00242F71" w:rsidRDefault="00242F71" w:rsidP="00C97641">
            <w:pPr>
              <w:rPr>
                <w:rFonts w:eastAsia="DengXian"/>
                <w:lang w:val="en-US" w:eastAsia="zh-CN"/>
              </w:rPr>
            </w:pPr>
            <w:r>
              <w:rPr>
                <w:rFonts w:eastAsia="DengXian" w:hint="eastAsia"/>
                <w:lang w:val="en-US" w:eastAsia="zh-CN"/>
              </w:rPr>
              <w:t>O</w:t>
            </w:r>
            <w:r>
              <w:rPr>
                <w:rFonts w:eastAsia="DengXian"/>
                <w:lang w:val="en-US" w:eastAsia="zh-CN"/>
              </w:rPr>
              <w:t>K</w:t>
            </w:r>
          </w:p>
        </w:tc>
      </w:tr>
      <w:tr w:rsidR="00325CA1" w:rsidRPr="008E3AB5" w14:paraId="2B6EA191" w14:textId="77777777" w:rsidTr="00C97641">
        <w:tc>
          <w:tcPr>
            <w:tcW w:w="1838" w:type="dxa"/>
          </w:tcPr>
          <w:p w14:paraId="75D3A52A" w14:textId="7A1A1450" w:rsidR="00325CA1" w:rsidRDefault="00325CA1" w:rsidP="00C97641">
            <w:pPr>
              <w:rPr>
                <w:lang w:val="en-US" w:eastAsia="ko-KR"/>
              </w:rPr>
            </w:pPr>
            <w:r>
              <w:rPr>
                <w:rFonts w:eastAsia="DengXian" w:hint="eastAsia"/>
                <w:lang w:val="en-US" w:eastAsia="zh-CN"/>
              </w:rPr>
              <w:t>CATT</w:t>
            </w:r>
          </w:p>
        </w:tc>
        <w:tc>
          <w:tcPr>
            <w:tcW w:w="7796" w:type="dxa"/>
          </w:tcPr>
          <w:p w14:paraId="53743052" w14:textId="1B179420" w:rsidR="00325CA1" w:rsidRPr="008E3AB5" w:rsidRDefault="00325CA1" w:rsidP="00C97641">
            <w:pPr>
              <w:rPr>
                <w:lang w:val="en-US"/>
              </w:rPr>
            </w:pPr>
            <w:r>
              <w:rPr>
                <w:rFonts w:eastAsia="DengXian" w:hint="eastAsia"/>
                <w:lang w:val="en-US" w:eastAsia="zh-CN"/>
              </w:rPr>
              <w:t>OK</w:t>
            </w:r>
          </w:p>
        </w:tc>
      </w:tr>
      <w:tr w:rsidR="003B254E" w:rsidRPr="008E3AB5" w14:paraId="31D12B76" w14:textId="77777777" w:rsidTr="00C97641">
        <w:tc>
          <w:tcPr>
            <w:tcW w:w="1838" w:type="dxa"/>
          </w:tcPr>
          <w:p w14:paraId="4E39011B" w14:textId="4DC86CF8" w:rsidR="003B254E" w:rsidRPr="0083330F" w:rsidRDefault="0083330F" w:rsidP="00C97641">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Pr>
          <w:p w14:paraId="4C9FA54A" w14:textId="77777777" w:rsidR="003B254E" w:rsidRDefault="0083330F" w:rsidP="00C97641">
            <w:pPr>
              <w:rPr>
                <w:rFonts w:eastAsia="DengXian"/>
                <w:lang w:val="en-US" w:eastAsia="zh-CN"/>
              </w:rPr>
            </w:pPr>
            <w:r>
              <w:rPr>
                <w:rFonts w:eastAsia="DengXian" w:hint="eastAsia"/>
                <w:lang w:val="en-US" w:eastAsia="zh-CN"/>
              </w:rPr>
              <w:t>O</w:t>
            </w:r>
            <w:r>
              <w:rPr>
                <w:rFonts w:eastAsia="DengXian"/>
                <w:lang w:val="en-US" w:eastAsia="zh-CN"/>
              </w:rPr>
              <w:t xml:space="preserve">K in general. </w:t>
            </w:r>
          </w:p>
          <w:p w14:paraId="7BEC42F2" w14:textId="0698A039" w:rsidR="0083330F" w:rsidRPr="0083330F" w:rsidRDefault="0083330F" w:rsidP="00C97641">
            <w:pPr>
              <w:rPr>
                <w:rFonts w:eastAsia="DengXian"/>
                <w:lang w:val="en-US" w:eastAsia="zh-CN"/>
              </w:rPr>
            </w:pPr>
            <w:r>
              <w:rPr>
                <w:rFonts w:eastAsia="DengXian" w:hint="eastAsia"/>
                <w:lang w:val="en-US" w:eastAsia="zh-CN"/>
              </w:rPr>
              <w:t>O</w:t>
            </w:r>
            <w:r>
              <w:rPr>
                <w:rFonts w:eastAsia="DengXian"/>
                <w:lang w:val="en-US" w:eastAsia="zh-CN"/>
              </w:rPr>
              <w:t>ne minor comment is about FR2 template, there are notes for row 4a and 11a “</w:t>
            </w:r>
            <w:r w:rsidRPr="0083330F">
              <w:rPr>
                <w:rFonts w:eastAsia="DengXian"/>
                <w:lang w:val="en-US" w:eastAsia="zh-CN"/>
              </w:rPr>
              <w:t>For RedCap, can adjust for UE antenna efficiency loss for FR1.</w:t>
            </w:r>
            <w:r>
              <w:rPr>
                <w:rFonts w:eastAsia="DengXian"/>
                <w:lang w:val="en-US" w:eastAsia="zh-CN"/>
              </w:rPr>
              <w:t xml:space="preserve">”, which should be deleted. </w:t>
            </w:r>
          </w:p>
        </w:tc>
      </w:tr>
      <w:tr w:rsidR="002D48DF" w:rsidRPr="008E3AB5" w14:paraId="3A217F04" w14:textId="77777777" w:rsidTr="00C97641">
        <w:tc>
          <w:tcPr>
            <w:tcW w:w="1838" w:type="dxa"/>
          </w:tcPr>
          <w:p w14:paraId="0F6A7477" w14:textId="3AEF93E5" w:rsidR="002D48DF" w:rsidRDefault="002D48DF" w:rsidP="00C97641">
            <w:pPr>
              <w:rPr>
                <w:rFonts w:eastAsia="DengXian"/>
                <w:lang w:val="en-US" w:eastAsia="zh-CN"/>
              </w:rPr>
            </w:pPr>
            <w:r>
              <w:rPr>
                <w:rFonts w:eastAsia="DengXian"/>
                <w:lang w:val="en-US" w:eastAsia="zh-CN"/>
              </w:rPr>
              <w:lastRenderedPageBreak/>
              <w:t>OPPO</w:t>
            </w:r>
          </w:p>
        </w:tc>
        <w:tc>
          <w:tcPr>
            <w:tcW w:w="7796" w:type="dxa"/>
          </w:tcPr>
          <w:p w14:paraId="0202A285" w14:textId="18A292E6" w:rsidR="002D48DF" w:rsidRDefault="002D48DF" w:rsidP="00C97641">
            <w:pPr>
              <w:rPr>
                <w:rFonts w:eastAsia="DengXian"/>
                <w:lang w:val="en-US" w:eastAsia="zh-CN"/>
              </w:rPr>
            </w:pPr>
            <w:r>
              <w:rPr>
                <w:rFonts w:eastAsia="DengXian"/>
                <w:lang w:val="en-US" w:eastAsia="zh-CN"/>
              </w:rPr>
              <w:t>OK</w:t>
            </w:r>
          </w:p>
        </w:tc>
      </w:tr>
      <w:tr w:rsidR="00E8633F" w14:paraId="765884C2" w14:textId="77777777" w:rsidTr="00E8633F">
        <w:tc>
          <w:tcPr>
            <w:tcW w:w="1838" w:type="dxa"/>
          </w:tcPr>
          <w:p w14:paraId="30568094" w14:textId="77777777" w:rsidR="00E8633F" w:rsidRDefault="00E8633F" w:rsidP="00C97641">
            <w:pPr>
              <w:rPr>
                <w:rFonts w:eastAsia="DengXian"/>
                <w:lang w:val="en-US" w:eastAsia="zh-CN"/>
              </w:rPr>
            </w:pPr>
            <w:r>
              <w:rPr>
                <w:rFonts w:eastAsia="DengXian" w:hint="eastAsia"/>
                <w:lang w:eastAsia="zh-CN"/>
              </w:rPr>
              <w:t>Huawei, HiSilicon</w:t>
            </w:r>
          </w:p>
        </w:tc>
        <w:tc>
          <w:tcPr>
            <w:tcW w:w="7796" w:type="dxa"/>
          </w:tcPr>
          <w:p w14:paraId="018F6D16" w14:textId="77777777" w:rsidR="00E8633F" w:rsidRDefault="00E8633F" w:rsidP="00C97641">
            <w:pPr>
              <w:rPr>
                <w:rFonts w:eastAsia="DengXian"/>
                <w:lang w:val="en-US" w:eastAsia="zh-CN"/>
              </w:rPr>
            </w:pPr>
            <w:r>
              <w:rPr>
                <w:rFonts w:eastAsia="DengXian"/>
                <w:lang w:val="en-US" w:eastAsia="zh-CN"/>
              </w:rPr>
              <w:t xml:space="preserve">Regarding the issue (1-3), thank you for taking it into consideration, we suggest </w:t>
            </w:r>
            <w:proofErr w:type="gramStart"/>
            <w:r>
              <w:rPr>
                <w:rFonts w:eastAsia="DengXian"/>
                <w:lang w:val="en-US" w:eastAsia="zh-CN"/>
              </w:rPr>
              <w:t>to add</w:t>
            </w:r>
            <w:proofErr w:type="gramEnd"/>
            <w:r>
              <w:rPr>
                <w:rFonts w:eastAsia="DengXian"/>
                <w:lang w:val="en-US" w:eastAsia="zh-CN"/>
              </w:rPr>
              <w:t xml:space="preserve"> a note under (3a) for 4GHz TDD that the value is either 33 or 24 dBm/MHz because it is not fully up to company report.</w:t>
            </w:r>
          </w:p>
        </w:tc>
      </w:tr>
      <w:tr w:rsidR="00256750" w14:paraId="3CD1EB77" w14:textId="77777777" w:rsidTr="00256750">
        <w:tc>
          <w:tcPr>
            <w:tcW w:w="1838" w:type="dxa"/>
          </w:tcPr>
          <w:p w14:paraId="7CAECE7A" w14:textId="77777777" w:rsidR="00256750" w:rsidRDefault="00256750" w:rsidP="00C97641">
            <w:pPr>
              <w:rPr>
                <w:lang w:val="en-US" w:eastAsia="ko-KR"/>
              </w:rPr>
            </w:pPr>
            <w:r>
              <w:rPr>
                <w:lang w:val="en-US" w:eastAsia="ko-KR"/>
              </w:rPr>
              <w:t>Ericsson</w:t>
            </w:r>
          </w:p>
        </w:tc>
        <w:tc>
          <w:tcPr>
            <w:tcW w:w="7796" w:type="dxa"/>
          </w:tcPr>
          <w:p w14:paraId="59340C8A" w14:textId="77777777" w:rsidR="00256750" w:rsidRDefault="00256750" w:rsidP="00C97641">
            <w:pPr>
              <w:rPr>
                <w:lang w:val="en-US"/>
              </w:rPr>
            </w:pPr>
            <w:r>
              <w:rPr>
                <w:lang w:val="en-US"/>
              </w:rPr>
              <w:t>OK</w:t>
            </w:r>
          </w:p>
        </w:tc>
      </w:tr>
      <w:tr w:rsidR="00B23194" w14:paraId="0459C5C1" w14:textId="77777777" w:rsidTr="00256750">
        <w:tc>
          <w:tcPr>
            <w:tcW w:w="1838" w:type="dxa"/>
          </w:tcPr>
          <w:p w14:paraId="2ADE2E61" w14:textId="7AA43CC5" w:rsidR="00B23194" w:rsidRDefault="00B23194" w:rsidP="00C97641">
            <w:pPr>
              <w:rPr>
                <w:lang w:val="en-US" w:eastAsia="ko-KR"/>
              </w:rPr>
            </w:pPr>
            <w:r>
              <w:rPr>
                <w:lang w:val="en-US" w:eastAsia="ko-KR"/>
              </w:rPr>
              <w:t>Qualcomm</w:t>
            </w:r>
          </w:p>
        </w:tc>
        <w:tc>
          <w:tcPr>
            <w:tcW w:w="7796" w:type="dxa"/>
          </w:tcPr>
          <w:p w14:paraId="28A606A6" w14:textId="0D3224F5" w:rsidR="00B23194" w:rsidRDefault="00B23194" w:rsidP="00C97641">
            <w:pPr>
              <w:rPr>
                <w:lang w:val="en-US"/>
              </w:rPr>
            </w:pPr>
            <w:r>
              <w:rPr>
                <w:lang w:val="en-US"/>
              </w:rPr>
              <w:t>Yes, the spreadsheets can be used to collect</w:t>
            </w:r>
            <w:r w:rsidR="006E5DD8">
              <w:rPr>
                <w:lang w:val="en-US"/>
              </w:rPr>
              <w:t xml:space="preserve"> </w:t>
            </w:r>
            <w:r>
              <w:rPr>
                <w:lang w:val="en-US"/>
              </w:rPr>
              <w:t>evaluation results for coverage recovery.</w:t>
            </w:r>
          </w:p>
        </w:tc>
      </w:tr>
      <w:tr w:rsidR="007E0760" w14:paraId="597E04F8" w14:textId="77777777" w:rsidTr="00256750">
        <w:tc>
          <w:tcPr>
            <w:tcW w:w="1838" w:type="dxa"/>
          </w:tcPr>
          <w:p w14:paraId="3C300C0F" w14:textId="5955EEE3" w:rsidR="007E0760" w:rsidRDefault="007E0760" w:rsidP="00C97641">
            <w:pPr>
              <w:rPr>
                <w:lang w:val="en-US" w:eastAsia="ko-KR"/>
              </w:rPr>
            </w:pPr>
            <w:r>
              <w:rPr>
                <w:lang w:val="en-US" w:eastAsia="ko-KR"/>
              </w:rPr>
              <w:t>FUTUREWEI</w:t>
            </w:r>
          </w:p>
        </w:tc>
        <w:tc>
          <w:tcPr>
            <w:tcW w:w="7796" w:type="dxa"/>
          </w:tcPr>
          <w:p w14:paraId="1A4B6568" w14:textId="14C66F34" w:rsidR="007E0760" w:rsidRDefault="007E0760" w:rsidP="00C97641">
            <w:pPr>
              <w:rPr>
                <w:lang w:val="en-US"/>
              </w:rPr>
            </w:pPr>
            <w:r>
              <w:rPr>
                <w:lang w:val="en-US"/>
              </w:rPr>
              <w:t xml:space="preserve">OK. A bit uncomfortable with the 8dB values as they may bias the company reported values toward delta1=4dB. </w:t>
            </w:r>
            <w:proofErr w:type="gramStart"/>
            <w:r>
              <w:rPr>
                <w:lang w:val="en-US"/>
              </w:rPr>
              <w:t>So</w:t>
            </w:r>
            <w:proofErr w:type="gramEnd"/>
            <w:r>
              <w:rPr>
                <w:lang w:val="en-US"/>
              </w:rPr>
              <w:t xml:space="preserve"> prefer the example shows 12dB (i.e., no pre-assumption on what delta1 may look like). In any case, all the channels targeting a single UE should use the same 12dB value.</w:t>
            </w:r>
          </w:p>
        </w:tc>
      </w:tr>
      <w:tr w:rsidR="00BF52EE" w14:paraId="70A71814" w14:textId="77777777" w:rsidTr="00256750">
        <w:tc>
          <w:tcPr>
            <w:tcW w:w="1838" w:type="dxa"/>
          </w:tcPr>
          <w:p w14:paraId="7991C787" w14:textId="7A86C6C6" w:rsidR="00BF52EE" w:rsidRDefault="00BF52EE" w:rsidP="00C97641">
            <w:pPr>
              <w:rPr>
                <w:lang w:val="en-US" w:eastAsia="ko-KR"/>
              </w:rPr>
            </w:pPr>
            <w:r>
              <w:rPr>
                <w:lang w:val="en-US" w:eastAsia="ko-KR"/>
              </w:rPr>
              <w:t>Nokia, NSB</w:t>
            </w:r>
          </w:p>
        </w:tc>
        <w:tc>
          <w:tcPr>
            <w:tcW w:w="7796" w:type="dxa"/>
          </w:tcPr>
          <w:p w14:paraId="68A081F9" w14:textId="3C7043A7" w:rsidR="00BF52EE" w:rsidRDefault="00BF52EE" w:rsidP="00C97641">
            <w:pPr>
              <w:rPr>
                <w:lang w:val="en-US"/>
              </w:rPr>
            </w:pPr>
            <w:r>
              <w:rPr>
                <w:lang w:val="en-US"/>
              </w:rPr>
              <w:t>OK</w:t>
            </w:r>
          </w:p>
        </w:tc>
      </w:tr>
      <w:tr w:rsidR="003A4D81" w14:paraId="69ECA32E" w14:textId="77777777" w:rsidTr="00256750">
        <w:tc>
          <w:tcPr>
            <w:tcW w:w="1838" w:type="dxa"/>
          </w:tcPr>
          <w:p w14:paraId="7832B1E7" w14:textId="2166C054" w:rsidR="003A4D81" w:rsidRDefault="003A4D81" w:rsidP="00C97641">
            <w:pPr>
              <w:rPr>
                <w:lang w:val="en-US" w:eastAsia="ko-KR"/>
              </w:rPr>
            </w:pPr>
            <w:r>
              <w:rPr>
                <w:lang w:val="en-US" w:eastAsia="ko-KR"/>
              </w:rPr>
              <w:t>Intel</w:t>
            </w:r>
          </w:p>
        </w:tc>
        <w:tc>
          <w:tcPr>
            <w:tcW w:w="7796" w:type="dxa"/>
          </w:tcPr>
          <w:p w14:paraId="4BDFF5FC" w14:textId="375337C6" w:rsidR="001F1C24" w:rsidRDefault="003A4D81" w:rsidP="00C97641">
            <w:pPr>
              <w:rPr>
                <w:lang w:val="en-US"/>
              </w:rPr>
            </w:pPr>
            <w:r>
              <w:rPr>
                <w:lang w:val="en-US"/>
              </w:rPr>
              <w:t>OK.</w:t>
            </w:r>
          </w:p>
        </w:tc>
      </w:tr>
      <w:tr w:rsidR="005F7630" w14:paraId="74B454B4" w14:textId="77777777" w:rsidTr="00256750">
        <w:tc>
          <w:tcPr>
            <w:tcW w:w="1838" w:type="dxa"/>
          </w:tcPr>
          <w:p w14:paraId="2C3B829B" w14:textId="7176FD1B" w:rsidR="005F7630" w:rsidRDefault="005F7630" w:rsidP="00C97641">
            <w:pPr>
              <w:rPr>
                <w:lang w:val="en-US" w:eastAsia="ko-KR"/>
              </w:rPr>
            </w:pPr>
            <w:proofErr w:type="spellStart"/>
            <w:proofErr w:type="gramStart"/>
            <w:r>
              <w:rPr>
                <w:lang w:val="en-US" w:eastAsia="ko-KR"/>
              </w:rPr>
              <w:t>ZTE,Sanechips</w:t>
            </w:r>
            <w:proofErr w:type="spellEnd"/>
            <w:proofErr w:type="gramEnd"/>
          </w:p>
        </w:tc>
        <w:tc>
          <w:tcPr>
            <w:tcW w:w="7796" w:type="dxa"/>
          </w:tcPr>
          <w:p w14:paraId="020E2BD6" w14:textId="272009BD" w:rsidR="005F7630" w:rsidRDefault="005F7630" w:rsidP="00C97641">
            <w:pPr>
              <w:rPr>
                <w:lang w:val="en-US"/>
              </w:rPr>
            </w:pPr>
            <w:r>
              <w:rPr>
                <w:lang w:val="en-US"/>
              </w:rPr>
              <w:t>OK</w:t>
            </w:r>
          </w:p>
        </w:tc>
      </w:tr>
    </w:tbl>
    <w:p w14:paraId="72598B00" w14:textId="2A589E47" w:rsidR="003B254E" w:rsidRDefault="003B254E" w:rsidP="00175FDD">
      <w:pPr>
        <w:rPr>
          <w:lang w:val="en-US"/>
        </w:rPr>
      </w:pPr>
    </w:p>
    <w:p w14:paraId="24BCD938" w14:textId="59213E13" w:rsidR="00AA1C8D" w:rsidRDefault="00AA1C8D" w:rsidP="00175FDD">
      <w:pPr>
        <w:rPr>
          <w:lang w:val="en-US"/>
        </w:rPr>
      </w:pPr>
      <w:r>
        <w:rPr>
          <w:lang w:val="en-US"/>
        </w:rPr>
        <w:t>The CE SI has just agreed to assume an uplink total radiated power of 12 dBm for link budget calculation in FR2. The earlier assumption 23 dBm total transmission power implies 34 dBm EIRP which was considered too high for a power class 3 (handheld) UE. The FL would invite companies to provide their views on using the new UL Tx power assumption for link budget calculation in FR2.</w:t>
      </w:r>
    </w:p>
    <w:p w14:paraId="0A83870A" w14:textId="607B3F61" w:rsidR="00AA1C8D" w:rsidRPr="002C4629" w:rsidRDefault="00AA1C8D" w:rsidP="00AA1C8D">
      <w:pPr>
        <w:spacing w:after="120"/>
        <w:rPr>
          <w:b/>
          <w:bCs/>
          <w:color w:val="4472C4"/>
          <w:u w:val="single"/>
          <w:lang w:val="en-US"/>
        </w:rPr>
      </w:pPr>
      <w:r w:rsidRPr="002C4629">
        <w:rPr>
          <w:b/>
          <w:bCs/>
          <w:color w:val="4472C4"/>
          <w:u w:val="single"/>
        </w:rPr>
        <w:t>Conclusion</w:t>
      </w:r>
      <w:r w:rsidR="002C4629" w:rsidRPr="002C4629">
        <w:rPr>
          <w:b/>
          <w:bCs/>
          <w:color w:val="4472C4"/>
          <w:u w:val="single"/>
        </w:rPr>
        <w:t xml:space="preserve"> (</w:t>
      </w:r>
      <w:r w:rsidR="00261F1B">
        <w:rPr>
          <w:b/>
          <w:bCs/>
          <w:color w:val="4472C4"/>
          <w:u w:val="single"/>
        </w:rPr>
        <w:t>by</w:t>
      </w:r>
      <w:r w:rsidR="002C4629" w:rsidRPr="002C4629">
        <w:rPr>
          <w:b/>
          <w:bCs/>
          <w:color w:val="4472C4"/>
          <w:u w:val="single"/>
        </w:rPr>
        <w:t xml:space="preserve"> the CE SI)</w:t>
      </w:r>
    </w:p>
    <w:p w14:paraId="23000FB7" w14:textId="77777777" w:rsidR="00AA1C8D" w:rsidRPr="00D52DC7" w:rsidRDefault="00AA1C8D" w:rsidP="00AA1C8D">
      <w:pPr>
        <w:pStyle w:val="ListParagraph"/>
        <w:numPr>
          <w:ilvl w:val="0"/>
          <w:numId w:val="16"/>
        </w:numPr>
        <w:rPr>
          <w:color w:val="4472C4"/>
          <w:sz w:val="20"/>
          <w:szCs w:val="22"/>
        </w:rPr>
      </w:pPr>
      <w:r w:rsidRPr="00D52DC7">
        <w:rPr>
          <w:color w:val="4472C4"/>
          <w:sz w:val="20"/>
          <w:szCs w:val="22"/>
        </w:rPr>
        <w:t xml:space="preserve">For link budget calculation in FR2, an uplink total radiated power of 12dBm is also considered, for baseline performance evaluations of commercial power class 3 UEs.       </w:t>
      </w:r>
    </w:p>
    <w:p w14:paraId="25244B2D" w14:textId="29D50AAE" w:rsidR="00AA1C8D" w:rsidRPr="00D52DC7" w:rsidRDefault="00AA1C8D" w:rsidP="00AA1C8D">
      <w:pPr>
        <w:pStyle w:val="ListParagraph"/>
        <w:numPr>
          <w:ilvl w:val="0"/>
          <w:numId w:val="16"/>
        </w:numPr>
        <w:rPr>
          <w:color w:val="4472C4"/>
          <w:sz w:val="20"/>
          <w:szCs w:val="22"/>
        </w:rPr>
      </w:pPr>
      <w:r w:rsidRPr="00D52DC7">
        <w:rPr>
          <w:color w:val="4472C4"/>
          <w:sz w:val="20"/>
          <w:szCs w:val="22"/>
          <w:u w:val="single"/>
        </w:rPr>
        <w:t>Note</w:t>
      </w:r>
      <w:r w:rsidRPr="00D52DC7">
        <w:rPr>
          <w:color w:val="4472C4"/>
          <w:sz w:val="20"/>
          <w:szCs w:val="22"/>
        </w:rPr>
        <w:t>: with the assumption of total maximum of 11 dBi antenna gain.</w:t>
      </w:r>
    </w:p>
    <w:p w14:paraId="3FD20BA3" w14:textId="76FF4922" w:rsidR="00AA1C8D" w:rsidRPr="002E1C7F" w:rsidRDefault="00AA1C8D" w:rsidP="00AA1C8D">
      <w:pPr>
        <w:rPr>
          <w:b/>
          <w:bCs/>
        </w:rPr>
      </w:pPr>
      <w:r w:rsidRPr="002943CE">
        <w:rPr>
          <w:b/>
          <w:bCs/>
        </w:rPr>
        <w:t>Q</w:t>
      </w:r>
      <w:r>
        <w:rPr>
          <w:b/>
          <w:bCs/>
        </w:rPr>
        <w:t>uestion</w:t>
      </w:r>
      <w:r w:rsidRPr="002943CE">
        <w:rPr>
          <w:b/>
          <w:bCs/>
        </w:rPr>
        <w:t xml:space="preserve"> </w:t>
      </w:r>
      <w:r>
        <w:rPr>
          <w:b/>
          <w:bCs/>
        </w:rPr>
        <w:t>4-1c</w:t>
      </w:r>
      <w:r w:rsidRPr="002943CE">
        <w:rPr>
          <w:b/>
          <w:bCs/>
        </w:rPr>
        <w:t xml:space="preserve">: </w:t>
      </w:r>
      <w:r>
        <w:rPr>
          <w:b/>
          <w:bCs/>
        </w:rPr>
        <w:t xml:space="preserve">For link budget calculation in FR2, can we use the new uplink Tx power assumption agreed in the CE SI, i.e. </w:t>
      </w:r>
      <w:r w:rsidR="001F7B15">
        <w:rPr>
          <w:b/>
          <w:bCs/>
        </w:rPr>
        <w:t>the values of row (3</w:t>
      </w:r>
      <w:r w:rsidR="000E4CCF">
        <w:rPr>
          <w:b/>
          <w:bCs/>
        </w:rPr>
        <w:t>b</w:t>
      </w:r>
      <w:r w:rsidR="001F7B15">
        <w:rPr>
          <w:b/>
          <w:bCs/>
        </w:rPr>
        <w:t>) and (3bis) for uplink changed from 23 to 12 dBm</w:t>
      </w:r>
      <w:r w:rsidRPr="002943CE">
        <w:rPr>
          <w:b/>
          <w:bCs/>
        </w:rPr>
        <w:t>?</w:t>
      </w:r>
    </w:p>
    <w:tbl>
      <w:tblPr>
        <w:tblStyle w:val="TableGrid"/>
        <w:tblW w:w="9634" w:type="dxa"/>
        <w:tblLook w:val="04A0" w:firstRow="1" w:lastRow="0" w:firstColumn="1" w:lastColumn="0" w:noHBand="0" w:noVBand="1"/>
      </w:tblPr>
      <w:tblGrid>
        <w:gridCol w:w="1838"/>
        <w:gridCol w:w="7796"/>
      </w:tblGrid>
      <w:tr w:rsidR="00AA1C8D" w14:paraId="1CDE8F05" w14:textId="77777777" w:rsidTr="00C97641">
        <w:tc>
          <w:tcPr>
            <w:tcW w:w="1838" w:type="dxa"/>
            <w:shd w:val="clear" w:color="auto" w:fill="D9D9D9" w:themeFill="background1" w:themeFillShade="D9"/>
          </w:tcPr>
          <w:p w14:paraId="78153FD5" w14:textId="77777777" w:rsidR="00AA1C8D" w:rsidRDefault="00AA1C8D" w:rsidP="00C97641">
            <w:pPr>
              <w:rPr>
                <w:b/>
                <w:bCs/>
              </w:rPr>
            </w:pPr>
            <w:r>
              <w:rPr>
                <w:b/>
                <w:bCs/>
              </w:rPr>
              <w:t>Company</w:t>
            </w:r>
          </w:p>
        </w:tc>
        <w:tc>
          <w:tcPr>
            <w:tcW w:w="7796" w:type="dxa"/>
            <w:shd w:val="clear" w:color="auto" w:fill="D9D9D9" w:themeFill="background1" w:themeFillShade="D9"/>
          </w:tcPr>
          <w:p w14:paraId="623EC37D" w14:textId="77777777" w:rsidR="00AA1C8D" w:rsidRDefault="00AA1C8D" w:rsidP="00C97641">
            <w:pPr>
              <w:rPr>
                <w:b/>
                <w:bCs/>
              </w:rPr>
            </w:pPr>
            <w:r>
              <w:rPr>
                <w:b/>
                <w:bCs/>
              </w:rPr>
              <w:t>Comments</w:t>
            </w:r>
          </w:p>
        </w:tc>
      </w:tr>
      <w:tr w:rsidR="00AA1C8D" w14:paraId="5E28B6EF" w14:textId="77777777" w:rsidTr="00C97641">
        <w:tc>
          <w:tcPr>
            <w:tcW w:w="1838" w:type="dxa"/>
          </w:tcPr>
          <w:p w14:paraId="212168EB" w14:textId="1EC21C18" w:rsidR="00AA1C8D" w:rsidRPr="00785754" w:rsidRDefault="00EE203A" w:rsidP="00C97641">
            <w:pPr>
              <w:rPr>
                <w:rFonts w:eastAsia="DengXian"/>
                <w:lang w:val="en-US" w:eastAsia="zh-CN"/>
              </w:rPr>
            </w:pPr>
            <w:r>
              <w:rPr>
                <w:rFonts w:eastAsia="DengXian" w:hint="eastAsia"/>
                <w:lang w:val="en-US" w:eastAsia="zh-CN"/>
              </w:rPr>
              <w:t>S</w:t>
            </w:r>
            <w:r>
              <w:rPr>
                <w:rFonts w:eastAsia="DengXian"/>
                <w:lang w:val="en-US" w:eastAsia="zh-CN"/>
              </w:rPr>
              <w:t>amsung</w:t>
            </w:r>
          </w:p>
        </w:tc>
        <w:tc>
          <w:tcPr>
            <w:tcW w:w="7796" w:type="dxa"/>
          </w:tcPr>
          <w:p w14:paraId="19C2B865" w14:textId="7809CD88" w:rsidR="00EE203A" w:rsidRPr="00785754" w:rsidRDefault="00EE203A" w:rsidP="00EE203A">
            <w:pPr>
              <w:rPr>
                <w:rFonts w:eastAsia="DengXian"/>
                <w:lang w:val="en-US" w:eastAsia="zh-CN"/>
              </w:rPr>
            </w:pPr>
            <w:r>
              <w:rPr>
                <w:rFonts w:eastAsia="DengXian" w:hint="eastAsia"/>
                <w:lang w:val="en-US" w:eastAsia="zh-CN"/>
              </w:rPr>
              <w:t>We</w:t>
            </w:r>
            <w:r>
              <w:rPr>
                <w:rFonts w:eastAsia="DengXian"/>
                <w:lang w:val="en-US" w:eastAsia="zh-CN"/>
              </w:rPr>
              <w:t xml:space="preserve"> don’t want to change from 23dBm to 12dBm for coverage evaluation, but we can be ok to additionally consider the analysis for 12dBm for power class 3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if majority companies support it. </w:t>
            </w:r>
          </w:p>
        </w:tc>
      </w:tr>
      <w:tr w:rsidR="00AA1C8D" w:rsidRPr="008E3AB5" w14:paraId="085BE22B" w14:textId="77777777" w:rsidTr="00C97641">
        <w:tc>
          <w:tcPr>
            <w:tcW w:w="1838" w:type="dxa"/>
          </w:tcPr>
          <w:p w14:paraId="5AFECA29" w14:textId="7E4476B6" w:rsidR="00AA1C8D" w:rsidRPr="00325CA1" w:rsidRDefault="00325CA1" w:rsidP="00C97641">
            <w:pPr>
              <w:rPr>
                <w:rFonts w:eastAsia="DengXian"/>
                <w:lang w:val="en-US" w:eastAsia="zh-CN"/>
              </w:rPr>
            </w:pPr>
            <w:r>
              <w:rPr>
                <w:rFonts w:eastAsia="DengXian" w:hint="eastAsia"/>
                <w:lang w:val="en-US" w:eastAsia="zh-CN"/>
              </w:rPr>
              <w:t>CATT</w:t>
            </w:r>
          </w:p>
        </w:tc>
        <w:tc>
          <w:tcPr>
            <w:tcW w:w="7796" w:type="dxa"/>
          </w:tcPr>
          <w:p w14:paraId="7B9E70D7" w14:textId="55E32CF9" w:rsidR="00AA1C8D" w:rsidRPr="00325CA1" w:rsidRDefault="00325CA1" w:rsidP="00325CA1">
            <w:pPr>
              <w:rPr>
                <w:rFonts w:eastAsia="DengXian"/>
                <w:lang w:val="en-US" w:eastAsia="zh-CN"/>
              </w:rPr>
            </w:pPr>
            <w:r>
              <w:rPr>
                <w:rFonts w:eastAsia="DengXian" w:hint="eastAsia"/>
                <w:lang w:val="en-US" w:eastAsia="zh-CN"/>
              </w:rPr>
              <w:t>We are fine with the change. We agree that it is not realistic to assume the UE UL EIRP to be as high as 33dBm (with TRP=23dBm) in FR2. By changing the TRP from 23dBm to 12, the EIRP will be reduced to a more reasonable value, i.e. 22dBm.</w:t>
            </w:r>
          </w:p>
        </w:tc>
      </w:tr>
      <w:tr w:rsidR="00AA1C8D" w:rsidRPr="008E3AB5" w14:paraId="5A683668" w14:textId="77777777" w:rsidTr="00C97641">
        <w:tc>
          <w:tcPr>
            <w:tcW w:w="1838" w:type="dxa"/>
          </w:tcPr>
          <w:p w14:paraId="48003B0D" w14:textId="5AD7B748" w:rsidR="00AA1C8D" w:rsidRPr="0083330F" w:rsidRDefault="005F7630" w:rsidP="00C97641">
            <w:pPr>
              <w:rPr>
                <w:rFonts w:eastAsia="DengXian"/>
                <w:lang w:val="en-US" w:eastAsia="zh-CN"/>
              </w:rPr>
            </w:pPr>
            <w:r>
              <w:rPr>
                <w:rFonts w:eastAsia="DengXian"/>
                <w:lang w:val="en-US" w:eastAsia="zh-CN"/>
              </w:rPr>
              <w:t>V</w:t>
            </w:r>
            <w:r w:rsidR="0083330F">
              <w:rPr>
                <w:rFonts w:eastAsia="DengXian"/>
                <w:lang w:val="en-US" w:eastAsia="zh-CN"/>
              </w:rPr>
              <w:t>ivo</w:t>
            </w:r>
          </w:p>
        </w:tc>
        <w:tc>
          <w:tcPr>
            <w:tcW w:w="7796" w:type="dxa"/>
          </w:tcPr>
          <w:p w14:paraId="4BE63ABD" w14:textId="40A05597" w:rsidR="00AA1C8D" w:rsidRPr="0083330F" w:rsidRDefault="0083330F" w:rsidP="00C97641">
            <w:pPr>
              <w:rPr>
                <w:rFonts w:eastAsia="DengXian"/>
                <w:lang w:val="en-US" w:eastAsia="zh-CN"/>
              </w:rPr>
            </w:pPr>
            <w:r>
              <w:rPr>
                <w:rFonts w:eastAsia="DengXian" w:hint="eastAsia"/>
                <w:lang w:val="en-US" w:eastAsia="zh-CN"/>
              </w:rPr>
              <w:t>O</w:t>
            </w:r>
            <w:r>
              <w:rPr>
                <w:rFonts w:eastAsia="DengXian"/>
                <w:lang w:val="en-US" w:eastAsia="zh-CN"/>
              </w:rPr>
              <w:t>K</w:t>
            </w:r>
          </w:p>
        </w:tc>
      </w:tr>
      <w:tr w:rsidR="002D48DF" w:rsidRPr="008E3AB5" w14:paraId="2FC59835" w14:textId="77777777" w:rsidTr="00C97641">
        <w:tc>
          <w:tcPr>
            <w:tcW w:w="1838" w:type="dxa"/>
          </w:tcPr>
          <w:p w14:paraId="12C956EC" w14:textId="7D1B9913" w:rsidR="002D48DF" w:rsidRDefault="002D48DF" w:rsidP="00C97641">
            <w:pPr>
              <w:rPr>
                <w:rFonts w:eastAsia="DengXian"/>
                <w:lang w:val="en-US" w:eastAsia="zh-CN"/>
              </w:rPr>
            </w:pPr>
            <w:r>
              <w:rPr>
                <w:rFonts w:eastAsia="DengXian"/>
                <w:lang w:val="en-US" w:eastAsia="zh-CN"/>
              </w:rPr>
              <w:t>OPPO</w:t>
            </w:r>
          </w:p>
        </w:tc>
        <w:tc>
          <w:tcPr>
            <w:tcW w:w="7796" w:type="dxa"/>
          </w:tcPr>
          <w:p w14:paraId="5118641D" w14:textId="692B4DD7" w:rsidR="002D48DF" w:rsidRDefault="002D48DF" w:rsidP="002D48DF">
            <w:pPr>
              <w:rPr>
                <w:rFonts w:eastAsia="DengXian"/>
                <w:lang w:val="en-US" w:eastAsia="zh-CN"/>
              </w:rPr>
            </w:pPr>
            <w:r>
              <w:rPr>
                <w:rFonts w:eastAsia="DengXian"/>
                <w:lang w:val="en-US" w:eastAsia="zh-CN"/>
              </w:rPr>
              <w:t>Yes, this can be aligned.</w:t>
            </w:r>
          </w:p>
        </w:tc>
      </w:tr>
      <w:tr w:rsidR="00E8633F" w14:paraId="131192FA" w14:textId="77777777" w:rsidTr="00E8633F">
        <w:tc>
          <w:tcPr>
            <w:tcW w:w="1838" w:type="dxa"/>
          </w:tcPr>
          <w:p w14:paraId="350F0F22" w14:textId="1271E77B" w:rsidR="00E8633F" w:rsidRDefault="00E8633F" w:rsidP="00C97641">
            <w:pPr>
              <w:rPr>
                <w:rFonts w:eastAsia="DengXian"/>
                <w:lang w:val="en-US" w:eastAsia="zh-CN"/>
              </w:rPr>
            </w:pPr>
            <w:r>
              <w:rPr>
                <w:rFonts w:eastAsia="DengXian" w:hint="eastAsia"/>
                <w:lang w:val="en-US" w:eastAsia="zh-CN"/>
              </w:rPr>
              <w:t>Huawei</w:t>
            </w:r>
            <w:r>
              <w:rPr>
                <w:rFonts w:eastAsia="DengXian"/>
                <w:lang w:val="en-US" w:eastAsia="zh-CN"/>
              </w:rPr>
              <w:t>, HiSilicon</w:t>
            </w:r>
          </w:p>
        </w:tc>
        <w:tc>
          <w:tcPr>
            <w:tcW w:w="7796" w:type="dxa"/>
          </w:tcPr>
          <w:p w14:paraId="1DC4698A" w14:textId="4D91A828" w:rsidR="00E8633F" w:rsidRDefault="00E8633F" w:rsidP="00C97641">
            <w:pPr>
              <w:rPr>
                <w:rFonts w:eastAsia="DengXian"/>
                <w:lang w:val="en-US" w:eastAsia="zh-CN"/>
              </w:rPr>
            </w:pPr>
            <w:r>
              <w:rPr>
                <w:rFonts w:eastAsia="DengXian"/>
                <w:lang w:val="en-US" w:eastAsia="zh-CN"/>
              </w:rPr>
              <w:t>OK</w:t>
            </w:r>
          </w:p>
        </w:tc>
      </w:tr>
      <w:tr w:rsidR="00256750" w14:paraId="3F2B7511" w14:textId="77777777" w:rsidTr="00256750">
        <w:tc>
          <w:tcPr>
            <w:tcW w:w="1838" w:type="dxa"/>
          </w:tcPr>
          <w:p w14:paraId="333FFFCE" w14:textId="77777777" w:rsidR="00256750" w:rsidRDefault="00256750" w:rsidP="00C97641">
            <w:pPr>
              <w:rPr>
                <w:rFonts w:eastAsia="DengXian"/>
                <w:lang w:val="en-US" w:eastAsia="zh-CN"/>
              </w:rPr>
            </w:pPr>
            <w:r>
              <w:rPr>
                <w:rFonts w:eastAsia="DengXian"/>
                <w:lang w:val="en-US" w:eastAsia="zh-CN"/>
              </w:rPr>
              <w:t>Ericsson</w:t>
            </w:r>
          </w:p>
        </w:tc>
        <w:tc>
          <w:tcPr>
            <w:tcW w:w="7796" w:type="dxa"/>
          </w:tcPr>
          <w:p w14:paraId="39455CCD" w14:textId="77777777" w:rsidR="00256750" w:rsidRDefault="00256750" w:rsidP="00C97641">
            <w:pPr>
              <w:rPr>
                <w:rFonts w:eastAsia="DengXian"/>
                <w:lang w:val="en-US" w:eastAsia="zh-CN"/>
              </w:rPr>
            </w:pPr>
            <w:r>
              <w:rPr>
                <w:rFonts w:eastAsia="DengXian"/>
                <w:lang w:val="en-US" w:eastAsia="zh-CN"/>
              </w:rPr>
              <w:t>OK.</w:t>
            </w:r>
          </w:p>
          <w:p w14:paraId="3505EB95" w14:textId="14410521" w:rsidR="00256750" w:rsidRDefault="00256750" w:rsidP="00C97641">
            <w:pPr>
              <w:rPr>
                <w:rFonts w:eastAsia="DengXian"/>
                <w:lang w:val="en-US" w:eastAsia="zh-CN"/>
              </w:rPr>
            </w:pPr>
            <w:r>
              <w:rPr>
                <w:rFonts w:eastAsia="DengXian"/>
                <w:lang w:val="en-US" w:eastAsia="zh-CN"/>
              </w:rPr>
              <w:t xml:space="preserve">Regarding UE TRP, our view is that 23 dBm TRP is a bit too high for commercially viable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in FR2.</w:t>
            </w:r>
          </w:p>
        </w:tc>
      </w:tr>
      <w:tr w:rsidR="00B23194" w14:paraId="7CC6BFA6" w14:textId="77777777" w:rsidTr="00256750">
        <w:tc>
          <w:tcPr>
            <w:tcW w:w="1838" w:type="dxa"/>
          </w:tcPr>
          <w:p w14:paraId="77006919" w14:textId="5C5DD5AE" w:rsidR="00B23194" w:rsidRDefault="00B23194" w:rsidP="00C97641">
            <w:pPr>
              <w:rPr>
                <w:rFonts w:eastAsia="DengXian"/>
                <w:lang w:val="en-US" w:eastAsia="zh-CN"/>
              </w:rPr>
            </w:pPr>
            <w:r>
              <w:rPr>
                <w:rFonts w:eastAsia="DengXian"/>
                <w:lang w:val="en-US" w:eastAsia="zh-CN"/>
              </w:rPr>
              <w:t>Qualcomm</w:t>
            </w:r>
          </w:p>
        </w:tc>
        <w:tc>
          <w:tcPr>
            <w:tcW w:w="7796" w:type="dxa"/>
          </w:tcPr>
          <w:p w14:paraId="65CCCC4E" w14:textId="7B2AF9D1" w:rsidR="00B23194" w:rsidRDefault="00B23194" w:rsidP="00C97641">
            <w:pPr>
              <w:rPr>
                <w:rFonts w:eastAsia="DengXian"/>
                <w:lang w:val="en-US" w:eastAsia="zh-CN"/>
              </w:rPr>
            </w:pPr>
            <w:r>
              <w:rPr>
                <w:rFonts w:eastAsia="DengXian"/>
                <w:lang w:val="en-US" w:eastAsia="zh-CN"/>
              </w:rPr>
              <w:t xml:space="preserve">Yes. </w:t>
            </w:r>
          </w:p>
        </w:tc>
      </w:tr>
      <w:tr w:rsidR="00BF52EE" w14:paraId="4AE36C74" w14:textId="77777777" w:rsidTr="00256750">
        <w:tc>
          <w:tcPr>
            <w:tcW w:w="1838" w:type="dxa"/>
          </w:tcPr>
          <w:p w14:paraId="33C82FB0" w14:textId="5F7E238B" w:rsidR="00BF52EE" w:rsidRDefault="00BF52EE" w:rsidP="00C97641">
            <w:pPr>
              <w:rPr>
                <w:rFonts w:eastAsia="DengXian"/>
                <w:lang w:val="en-US" w:eastAsia="zh-CN"/>
              </w:rPr>
            </w:pPr>
            <w:r>
              <w:rPr>
                <w:rFonts w:eastAsia="DengXian"/>
                <w:lang w:val="en-US" w:eastAsia="zh-CN"/>
              </w:rPr>
              <w:t>Nokia, NSB</w:t>
            </w:r>
          </w:p>
        </w:tc>
        <w:tc>
          <w:tcPr>
            <w:tcW w:w="7796" w:type="dxa"/>
          </w:tcPr>
          <w:p w14:paraId="21DA3301" w14:textId="2E52172C" w:rsidR="00BF52EE" w:rsidRDefault="00BF52EE" w:rsidP="00C97641">
            <w:pPr>
              <w:rPr>
                <w:rFonts w:eastAsia="DengXian"/>
                <w:lang w:val="en-US" w:eastAsia="zh-CN"/>
              </w:rPr>
            </w:pPr>
            <w:r>
              <w:rPr>
                <w:rFonts w:eastAsia="DengXian"/>
                <w:lang w:val="en-US" w:eastAsia="zh-CN"/>
              </w:rPr>
              <w:t>OK</w:t>
            </w:r>
          </w:p>
        </w:tc>
      </w:tr>
      <w:tr w:rsidR="00B91900" w14:paraId="45E32DB8" w14:textId="77777777" w:rsidTr="00256750">
        <w:tc>
          <w:tcPr>
            <w:tcW w:w="1838" w:type="dxa"/>
          </w:tcPr>
          <w:p w14:paraId="6D21BA03" w14:textId="1D210BDD" w:rsidR="00B91900" w:rsidRDefault="00B91900" w:rsidP="00C97641">
            <w:pPr>
              <w:rPr>
                <w:rFonts w:eastAsia="DengXian"/>
                <w:lang w:val="en-US" w:eastAsia="zh-CN"/>
              </w:rPr>
            </w:pPr>
            <w:r>
              <w:rPr>
                <w:rFonts w:eastAsia="DengXian"/>
                <w:lang w:val="en-US" w:eastAsia="zh-CN"/>
              </w:rPr>
              <w:t>Intel</w:t>
            </w:r>
          </w:p>
        </w:tc>
        <w:tc>
          <w:tcPr>
            <w:tcW w:w="7796" w:type="dxa"/>
          </w:tcPr>
          <w:p w14:paraId="41E9EAD8" w14:textId="773B2387" w:rsidR="00B91900" w:rsidRDefault="00020A88" w:rsidP="00C97641">
            <w:pPr>
              <w:rPr>
                <w:rFonts w:eastAsia="DengXian"/>
                <w:lang w:val="en-US" w:eastAsia="zh-CN"/>
              </w:rPr>
            </w:pPr>
            <w:r>
              <w:rPr>
                <w:rFonts w:eastAsia="DengXian"/>
                <w:lang w:val="en-US" w:eastAsia="zh-CN"/>
              </w:rPr>
              <w:t>OK</w:t>
            </w:r>
            <w:r w:rsidR="002D70B9">
              <w:rPr>
                <w:rFonts w:eastAsia="DengXian"/>
                <w:lang w:val="en-US" w:eastAsia="zh-CN"/>
              </w:rPr>
              <w:t xml:space="preserve"> to consider 12 dBm max TRP</w:t>
            </w:r>
            <w:r w:rsidR="00F75B19">
              <w:rPr>
                <w:rFonts w:eastAsia="DengXian"/>
                <w:lang w:val="en-US" w:eastAsia="zh-CN"/>
              </w:rPr>
              <w:t xml:space="preserve">, but </w:t>
            </w:r>
            <w:r w:rsidR="00BF75B4">
              <w:rPr>
                <w:rFonts w:eastAsia="DengXian"/>
                <w:lang w:val="en-US" w:eastAsia="zh-CN"/>
              </w:rPr>
              <w:t xml:space="preserve">it </w:t>
            </w:r>
            <w:r w:rsidR="002D70B9">
              <w:rPr>
                <w:rFonts w:eastAsia="DengXian"/>
                <w:lang w:val="en-US" w:eastAsia="zh-CN"/>
              </w:rPr>
              <w:t>needs to be clarified</w:t>
            </w:r>
            <w:r w:rsidR="000367CC">
              <w:rPr>
                <w:rFonts w:eastAsia="DengXian"/>
                <w:lang w:val="en-US" w:eastAsia="zh-CN"/>
              </w:rPr>
              <w:t xml:space="preserve"> if </w:t>
            </w:r>
            <w:r w:rsidR="00C0592E">
              <w:rPr>
                <w:rFonts w:eastAsia="DengXian"/>
                <w:lang w:val="en-US" w:eastAsia="zh-CN"/>
              </w:rPr>
              <w:t>for RedCap, we only assume 12 dBm or evaluate both 23 dBm and 12 dBm cases,</w:t>
            </w:r>
            <w:r w:rsidR="00F75B19">
              <w:rPr>
                <w:rFonts w:eastAsia="DengXian"/>
                <w:lang w:val="en-US" w:eastAsia="zh-CN"/>
              </w:rPr>
              <w:t xml:space="preserve"> </w:t>
            </w:r>
            <w:r w:rsidR="00C0592E">
              <w:rPr>
                <w:rFonts w:eastAsia="DengXian"/>
                <w:lang w:val="en-US" w:eastAsia="zh-CN"/>
              </w:rPr>
              <w:t>since</w:t>
            </w:r>
            <w:r w:rsidR="00F75B19">
              <w:rPr>
                <w:rFonts w:eastAsia="DengXian"/>
                <w:lang w:val="en-US" w:eastAsia="zh-CN"/>
              </w:rPr>
              <w:t xml:space="preserve"> </w:t>
            </w:r>
            <w:r w:rsidR="00A0750B">
              <w:rPr>
                <w:rFonts w:eastAsia="DengXian"/>
                <w:lang w:val="en-US" w:eastAsia="zh-CN"/>
              </w:rPr>
              <w:t xml:space="preserve">the agreement from </w:t>
            </w:r>
            <w:r w:rsidR="00F75B19">
              <w:rPr>
                <w:rFonts w:eastAsia="DengXian"/>
                <w:lang w:val="en-US" w:eastAsia="zh-CN"/>
              </w:rPr>
              <w:t>CE SI seems to indicate that both 23 dBm and 12 dBm cases are considered (“</w:t>
            </w:r>
            <w:r w:rsidR="00F75B19" w:rsidRPr="00BF75B4">
              <w:rPr>
                <w:rFonts w:eastAsia="DengXian"/>
                <w:i/>
                <w:iCs/>
                <w:lang w:val="en-US" w:eastAsia="zh-CN"/>
              </w:rPr>
              <w:t>also considered</w:t>
            </w:r>
            <w:r w:rsidR="00F75B19">
              <w:rPr>
                <w:rFonts w:eastAsia="DengXian"/>
                <w:lang w:val="en-US" w:eastAsia="zh-CN"/>
              </w:rPr>
              <w:t>”)</w:t>
            </w:r>
            <w:r>
              <w:rPr>
                <w:rFonts w:eastAsia="DengXian"/>
                <w:lang w:val="en-US" w:eastAsia="zh-CN"/>
              </w:rPr>
              <w:t>.</w:t>
            </w:r>
          </w:p>
        </w:tc>
      </w:tr>
      <w:tr w:rsidR="005F7630" w14:paraId="3C9DD7F0" w14:textId="77777777" w:rsidTr="00256750">
        <w:tc>
          <w:tcPr>
            <w:tcW w:w="1838" w:type="dxa"/>
          </w:tcPr>
          <w:p w14:paraId="0ABE8C3C" w14:textId="57F8BDDC" w:rsidR="005F7630" w:rsidRDefault="005F7630" w:rsidP="00C97641">
            <w:pPr>
              <w:rPr>
                <w:rFonts w:eastAsia="DengXian"/>
                <w:lang w:val="en-US" w:eastAsia="zh-CN"/>
              </w:rPr>
            </w:pPr>
            <w:proofErr w:type="spellStart"/>
            <w:proofErr w:type="gramStart"/>
            <w:r>
              <w:rPr>
                <w:rFonts w:eastAsia="DengXian"/>
                <w:lang w:val="en-US" w:eastAsia="zh-CN"/>
              </w:rPr>
              <w:lastRenderedPageBreak/>
              <w:t>ZTE,Sanechips</w:t>
            </w:r>
            <w:proofErr w:type="spellEnd"/>
            <w:proofErr w:type="gramEnd"/>
          </w:p>
        </w:tc>
        <w:tc>
          <w:tcPr>
            <w:tcW w:w="7796" w:type="dxa"/>
          </w:tcPr>
          <w:p w14:paraId="4B1696A3" w14:textId="0FA7B5AD" w:rsidR="005F7630" w:rsidRDefault="005F7630" w:rsidP="00C97641">
            <w:pPr>
              <w:rPr>
                <w:rFonts w:eastAsia="DengXian"/>
                <w:lang w:val="en-US" w:eastAsia="zh-CN"/>
              </w:rPr>
            </w:pPr>
            <w:r>
              <w:rPr>
                <w:rFonts w:eastAsia="DengXian"/>
                <w:lang w:val="en-US" w:eastAsia="zh-CN"/>
              </w:rPr>
              <w:t>Agree with some other companies that both 23dBm and 12 dBm are needed.</w:t>
            </w:r>
          </w:p>
        </w:tc>
      </w:tr>
    </w:tbl>
    <w:p w14:paraId="67443C81" w14:textId="77777777" w:rsidR="00AA1C8D" w:rsidRDefault="00AA1C8D" w:rsidP="00175FDD">
      <w:pPr>
        <w:rPr>
          <w:lang w:val="en-US"/>
        </w:rPr>
      </w:pPr>
    </w:p>
    <w:p w14:paraId="7E3F2280" w14:textId="77777777" w:rsidR="00175FDD" w:rsidRDefault="00175FDD" w:rsidP="00175FDD">
      <w:pPr>
        <w:pStyle w:val="Heading1"/>
      </w:pPr>
      <w:r>
        <w:t>5</w:t>
      </w:r>
      <w:r>
        <w:tab/>
        <w:t>Template for capacity impact evaluation</w:t>
      </w:r>
    </w:p>
    <w:p w14:paraId="01A82820" w14:textId="624B3C71" w:rsidR="00587B3B" w:rsidRPr="004C76DB" w:rsidRDefault="00505A8E" w:rsidP="00587B3B">
      <w:pPr>
        <w:jc w:val="both"/>
      </w:pPr>
      <w:r>
        <w:rPr>
          <w:lang w:val="en-US"/>
        </w:rPr>
        <w:t>An</w:t>
      </w:r>
      <w:r w:rsidR="00587B3B">
        <w:rPr>
          <w:lang w:val="en-US"/>
        </w:rPr>
        <w:t xml:space="preserve"> updated draft template is provided in</w:t>
      </w:r>
      <w:r w:rsidR="00587B3B" w:rsidRPr="00407B5F">
        <w:t xml:space="preserve"> </w:t>
      </w:r>
      <w:hyperlink r:id="rId17" w:history="1"/>
      <w:r w:rsidR="00587B3B" w:rsidRPr="00BE4FB5">
        <w:rPr>
          <w:b/>
          <w:bCs/>
          <w:i/>
          <w:iCs/>
        </w:rPr>
        <w:t>RedCapCapacityTemplate-v002.xlsx</w:t>
      </w:r>
      <w:r w:rsidR="00587B3B">
        <w:rPr>
          <w:lang w:val="en-US"/>
        </w:rPr>
        <w:t xml:space="preserve">. The first tab is general note for the template, followed by several tabs for collecting the results for different scenarios and frequency bands. The DL and UL results are separated in different tabs. On each tab, the non-full buffer traffic and the optional full buffer traffic are included for different percentages of RedCap UEs and different UE complexity reduction features (i.e. 1 Rx or 2 Rx). </w:t>
      </w:r>
    </w:p>
    <w:p w14:paraId="5A9E0D6D" w14:textId="2F90FE49" w:rsidR="00592F8A" w:rsidRDefault="00587B3B" w:rsidP="00587B3B">
      <w:pPr>
        <w:jc w:val="both"/>
        <w:rPr>
          <w:lang w:val="en-US"/>
        </w:rPr>
      </w:pPr>
      <w:r>
        <w:rPr>
          <w:lang w:val="en-US"/>
        </w:rPr>
        <w:t>For the non-full buffer traffic, the performance metric is based on 5% and 50% UPT, and company can report the actual value of resource utilization (RU) for low and medium loading. An SE row is also included in the non-full-buffer traffic table</w:t>
      </w:r>
      <w:r w:rsidRPr="00FB61D3">
        <w:rPr>
          <w:rFonts w:eastAsia="Times New Roman"/>
        </w:rPr>
        <w:t>.</w:t>
      </w:r>
      <w:r w:rsidR="00592F8A">
        <w:rPr>
          <w:rFonts w:eastAsia="Times New Roman"/>
        </w:rPr>
        <w:t xml:space="preserve"> For the buffer traffic, the performance metric is based on the cell average SE. </w:t>
      </w:r>
    </w:p>
    <w:p w14:paraId="524B73D6" w14:textId="4FACB891" w:rsidR="00587B3B" w:rsidRPr="00346FAD" w:rsidRDefault="00587B3B" w:rsidP="00587B3B">
      <w:pPr>
        <w:jc w:val="both"/>
        <w:rPr>
          <w:lang w:val="en-US"/>
        </w:rPr>
      </w:pPr>
      <w:r>
        <w:rPr>
          <w:lang w:val="en-US"/>
        </w:rPr>
        <w:t>In the first</w:t>
      </w:r>
      <w:r w:rsidR="00592F8A">
        <w:rPr>
          <w:lang w:val="en-US"/>
        </w:rPr>
        <w:t>-</w:t>
      </w:r>
      <w:r>
        <w:rPr>
          <w:lang w:val="en-US"/>
        </w:rPr>
        <w:t xml:space="preserve">round email discussion, several responses (see FLS1) commented to clarify the purpose of the SLS evaluation. According to the SID, the evaluation of impact to network capacity and spectral efficiency is required under both UE complexity reduction and coverage recovery. However, there are no agreements on what coverage recovery solutions can be considered for RedCap </w:t>
      </w:r>
      <w:proofErr w:type="spellStart"/>
      <w:r>
        <w:rPr>
          <w:lang w:val="en-US"/>
        </w:rPr>
        <w:t>U</w:t>
      </w:r>
      <w:r w:rsidR="005F7630">
        <w:rPr>
          <w:lang w:val="en-US"/>
        </w:rPr>
        <w:t>e</w:t>
      </w:r>
      <w:r>
        <w:rPr>
          <w:lang w:val="en-US"/>
        </w:rPr>
        <w:t>s</w:t>
      </w:r>
      <w:proofErr w:type="spellEnd"/>
      <w:r>
        <w:rPr>
          <w:lang w:val="en-US"/>
        </w:rPr>
        <w:t xml:space="preserve">. The FL recommendation is to collect the evaluation results at least for UE complexity reduction, </w:t>
      </w:r>
      <w:r w:rsidRPr="00346FAD">
        <w:rPr>
          <w:lang w:val="en-US"/>
        </w:rPr>
        <w:t xml:space="preserve">and companies are free to provide results for coverage recovery in their contributions to RAN1#103-e. Then we can discuss and decide whether to include the results or not in the TR in RAN1#103-e. </w:t>
      </w:r>
    </w:p>
    <w:p w14:paraId="33A7B2C5" w14:textId="77777777" w:rsidR="00587B3B" w:rsidRDefault="00587B3B" w:rsidP="00587B3B">
      <w:pPr>
        <w:jc w:val="both"/>
        <w:rPr>
          <w:rFonts w:eastAsia="DengXian"/>
          <w:lang w:val="en-US" w:eastAsia="zh-CN"/>
        </w:rPr>
      </w:pPr>
      <w:r>
        <w:rPr>
          <w:lang w:val="en-US"/>
        </w:rPr>
        <w:t xml:space="preserve">A couple of responses comment on the </w:t>
      </w:r>
      <w:r>
        <w:rPr>
          <w:rFonts w:eastAsia="DengXian" w:hint="eastAsia"/>
          <w:lang w:val="en-US" w:eastAsia="zh-CN"/>
        </w:rPr>
        <w:t>U</w:t>
      </w:r>
      <w:r>
        <w:rPr>
          <w:rFonts w:eastAsia="DengXian"/>
          <w:lang w:val="en-US" w:eastAsia="zh-CN"/>
        </w:rPr>
        <w:t xml:space="preserve">E complexity reduction features for evaluation. One response proposes to start from the most ambitious cost reduction combination, e.g. </w:t>
      </w:r>
      <w:r w:rsidRPr="00A364EA">
        <w:rPr>
          <w:rFonts w:eastAsia="DengXian"/>
          <w:lang w:val="en-US" w:eastAsia="zh-CN"/>
        </w:rPr>
        <w:t>20 MHz, 1 layer, 1 Rx, DL 64QAM, and UL 16QAM in FR1 FDD</w:t>
      </w:r>
      <w:r>
        <w:rPr>
          <w:rFonts w:eastAsia="DengXian"/>
          <w:lang w:val="en-US" w:eastAsia="zh-CN"/>
        </w:rPr>
        <w:t>. The FL recommendation is that both 1Rx and 2Rx are evaluated, and for other UE complexity reduction features, probably we can consider to limit the choice for easily comparing the results, e.g. 20MHz, 1 layer, DL 64QAM and UL 16QAM in FR1 and 100MHz, 1 layer, DL 16QAM and UL 16QAM in FR2.</w:t>
      </w:r>
    </w:p>
    <w:p w14:paraId="4381FF71" w14:textId="20CF6ADD" w:rsidR="00587B3B" w:rsidRDefault="00587B3B" w:rsidP="00587B3B">
      <w:pPr>
        <w:jc w:val="both"/>
        <w:rPr>
          <w:rFonts w:eastAsia="DengXian"/>
          <w:lang w:val="en-US" w:eastAsia="zh-CN"/>
        </w:rPr>
      </w:pPr>
      <w:r>
        <w:rPr>
          <w:rFonts w:eastAsia="DengXian"/>
          <w:lang w:val="en-US" w:eastAsia="zh-CN"/>
        </w:rPr>
        <w:t xml:space="preserve">Several responses propose to collect the </w:t>
      </w:r>
      <w:r w:rsidRPr="001C560D">
        <w:rPr>
          <w:rFonts w:eastAsia="DengXian"/>
          <w:lang w:val="en-US" w:eastAsia="zh-CN"/>
        </w:rPr>
        <w:t xml:space="preserve">statistics </w:t>
      </w:r>
      <w:r>
        <w:rPr>
          <w:rFonts w:eastAsia="DengXian"/>
          <w:lang w:val="en-US" w:eastAsia="zh-CN"/>
        </w:rPr>
        <w:t xml:space="preserve">(e.g. UPT, cell SE) </w:t>
      </w:r>
      <w:r w:rsidRPr="001C560D">
        <w:rPr>
          <w:rFonts w:eastAsia="DengXian"/>
          <w:lang w:val="en-US" w:eastAsia="zh-CN"/>
        </w:rPr>
        <w:t xml:space="preserve">separately for RedCap and </w:t>
      </w:r>
      <w:r>
        <w:rPr>
          <w:rFonts w:eastAsia="DengXian"/>
          <w:lang w:val="en-US" w:eastAsia="zh-CN"/>
        </w:rPr>
        <w:t xml:space="preserve">eMBB </w:t>
      </w:r>
      <w:proofErr w:type="spellStart"/>
      <w:r w:rsidRPr="001C560D">
        <w:rPr>
          <w:rFonts w:eastAsia="DengXian"/>
          <w:lang w:val="en-US" w:eastAsia="zh-CN"/>
        </w:rPr>
        <w:t>U</w:t>
      </w:r>
      <w:r w:rsidR="005F7630" w:rsidRPr="001C560D">
        <w:rPr>
          <w:rFonts w:eastAsia="DengXian"/>
          <w:lang w:val="en-US" w:eastAsia="zh-CN"/>
        </w:rPr>
        <w:t>e</w:t>
      </w:r>
      <w:r w:rsidRPr="001C560D">
        <w:rPr>
          <w:rFonts w:eastAsia="DengXian"/>
          <w:lang w:val="en-US" w:eastAsia="zh-CN"/>
        </w:rPr>
        <w:t>s</w:t>
      </w:r>
      <w:proofErr w:type="spellEnd"/>
      <w:r>
        <w:rPr>
          <w:rFonts w:eastAsia="DengXian"/>
          <w:lang w:val="en-US" w:eastAsia="zh-CN"/>
        </w:rPr>
        <w:t xml:space="preserve">. Based on the responses, the collection of the results separately for the RedCap and eMBB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as well as overall statistics has been included in the updated template. </w:t>
      </w:r>
    </w:p>
    <w:p w14:paraId="6D315DA7" w14:textId="77777777" w:rsidR="00587B3B" w:rsidRDefault="00587B3B" w:rsidP="00587B3B">
      <w:pPr>
        <w:jc w:val="both"/>
        <w:rPr>
          <w:rFonts w:eastAsia="DengXian"/>
          <w:lang w:val="en-US" w:eastAsia="zh-CN"/>
        </w:rPr>
      </w:pPr>
      <w:r>
        <w:rPr>
          <w:rFonts w:eastAsia="DengXian"/>
          <w:lang w:val="en-US" w:eastAsia="zh-CN"/>
        </w:rPr>
        <w:t>One response comment whether the loading level is determined based on the limiting link (either DL or UL). To simplify the evaluation, the FL recommendation is to determine the loading separately for DL and UL for achieving a given RU target.  In other words, the joint consideration of DL and UL loading is not required. One response also comment it is difficult to perfectly match the exact loading ratio, e.g. 30% or 50%. The FL recommendation is to use the 30% and 50% loading target as much as possible, and company can also declare the other values.</w:t>
      </w:r>
    </w:p>
    <w:p w14:paraId="19E2B413" w14:textId="43F3BA5D" w:rsidR="00587B3B" w:rsidRDefault="00587B3B" w:rsidP="00587B3B">
      <w:pPr>
        <w:jc w:val="both"/>
        <w:rPr>
          <w:rFonts w:eastAsia="DengXian"/>
          <w:lang w:val="en-US" w:eastAsia="zh-CN"/>
        </w:rPr>
      </w:pPr>
      <w:r>
        <w:rPr>
          <w:rFonts w:eastAsia="DengXian"/>
          <w:lang w:val="en-US" w:eastAsia="zh-CN"/>
        </w:rPr>
        <w:t xml:space="preserve">One response proposes to make FTP model 3 mandatory for both RedCap and eMBB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and IM traffic model can be optional. Generally, the IM traffic model is used for less frequently small packet transmission while FTP model is used for file transfer, storage and application download and update. Therefore, the IM traffic model is more aligned with the RedCap user cases. It is also noted that in the last meeting, the IM traffic model has been agreed as the baseline for power saving evaluation of RedCap UE. Therefore, the FL recommendation is to follow the last meeting agreement on the non-full buffer traffic model, e.g. both FTP model 3 and IM traffic model are considered up to company to report.</w:t>
      </w:r>
    </w:p>
    <w:p w14:paraId="2922FFAA" w14:textId="7ABA86AE" w:rsidR="00587B3B" w:rsidRDefault="00587B3B" w:rsidP="00587B3B">
      <w:pPr>
        <w:jc w:val="both"/>
        <w:rPr>
          <w:rFonts w:eastAsia="DengXian"/>
          <w:lang w:val="en-US" w:eastAsia="zh-CN"/>
        </w:rPr>
      </w:pPr>
      <w:r>
        <w:rPr>
          <w:rFonts w:eastAsia="DengXian"/>
          <w:lang w:val="en-US" w:eastAsia="zh-CN"/>
        </w:rPr>
        <w:t xml:space="preserve">One response proposes to discuss and decide whether the total number of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including both eMBB and RedCap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can be fixed for each evaluated cost reduction feature. For example, the total number of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is firstly determined assuming 0% RedCap UE ratio when adapting the target RU, and then applied to the other RedCap UE ratios and not changed for other cost reduction features. Although the proposal can reduce the efforts to determine the number of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the target loading cannot be achieved when the RedCap </w:t>
      </w:r>
      <w:proofErr w:type="spellStart"/>
      <w:r>
        <w:rPr>
          <w:rFonts w:eastAsia="DengXian"/>
          <w:lang w:val="en-US" w:eastAsia="zh-CN"/>
        </w:rPr>
        <w:t>U</w:t>
      </w:r>
      <w:r w:rsidR="005F7630">
        <w:rPr>
          <w:rFonts w:eastAsia="DengXian"/>
          <w:lang w:val="en-US" w:eastAsia="zh-CN"/>
        </w:rPr>
        <w:t>e</w:t>
      </w:r>
      <w:r>
        <w:rPr>
          <w:rFonts w:eastAsia="DengXian"/>
          <w:lang w:val="en-US" w:eastAsia="zh-CN"/>
        </w:rPr>
        <w:t>s</w:t>
      </w:r>
      <w:proofErr w:type="spellEnd"/>
      <w:r>
        <w:rPr>
          <w:rFonts w:eastAsia="DengXian"/>
          <w:lang w:val="en-US" w:eastAsia="zh-CN"/>
        </w:rPr>
        <w:t xml:space="preserve"> are added to the cell and the impact to the eMBB UE may not be correctly evaluated. Therefore, the FL recommendation is that for evaluation of each percentage of RedCap UE and eMBB UE, company are encouraged to determine the loading level to </w:t>
      </w:r>
      <w:r w:rsidRPr="00CE5404">
        <w:rPr>
          <w:rFonts w:eastAsia="DengXian"/>
          <w:lang w:val="en-US" w:eastAsia="zh-CN"/>
        </w:rPr>
        <w:t>achiev</w:t>
      </w:r>
      <w:r>
        <w:rPr>
          <w:rFonts w:eastAsia="DengXian"/>
          <w:lang w:val="en-US" w:eastAsia="zh-CN"/>
        </w:rPr>
        <w:t>e</w:t>
      </w:r>
      <w:r w:rsidRPr="00CE5404">
        <w:rPr>
          <w:rFonts w:eastAsia="DengXian"/>
          <w:lang w:val="en-US" w:eastAsia="zh-CN"/>
        </w:rPr>
        <w:t xml:space="preserve"> the target RU</w:t>
      </w:r>
      <w:r>
        <w:rPr>
          <w:rFonts w:eastAsia="DengXian"/>
          <w:lang w:val="en-US" w:eastAsia="zh-CN"/>
        </w:rPr>
        <w:t xml:space="preserve">. </w:t>
      </w:r>
    </w:p>
    <w:p w14:paraId="3EB6F087" w14:textId="1E9B5256" w:rsidR="00587B3B" w:rsidRPr="00CC12AF" w:rsidRDefault="00587B3B" w:rsidP="00587B3B">
      <w:pPr>
        <w:jc w:val="both"/>
        <w:rPr>
          <w:b/>
          <w:bCs/>
          <w:lang w:val="en-US"/>
        </w:rPr>
      </w:pPr>
      <w:r w:rsidRPr="00DD2AA8">
        <w:rPr>
          <w:b/>
          <w:bCs/>
          <w:highlight w:val="cyan"/>
          <w:lang w:val="en-US"/>
        </w:rPr>
        <w:t>Summary of the 2</w:t>
      </w:r>
      <w:r w:rsidRPr="00DD2AA8">
        <w:rPr>
          <w:b/>
          <w:bCs/>
          <w:highlight w:val="cyan"/>
          <w:vertAlign w:val="superscript"/>
          <w:lang w:val="en-US"/>
        </w:rPr>
        <w:t>nd</w:t>
      </w:r>
      <w:r w:rsidRPr="00DD2AA8">
        <w:rPr>
          <w:b/>
          <w:bCs/>
          <w:highlight w:val="cyan"/>
          <w:lang w:val="en-US"/>
        </w:rPr>
        <w:t xml:space="preserve"> round discussion</w:t>
      </w:r>
      <w:r w:rsidR="00592F8A">
        <w:rPr>
          <w:b/>
          <w:bCs/>
          <w:highlight w:val="cyan"/>
          <w:lang w:val="en-US"/>
        </w:rPr>
        <w:t xml:space="preserve"> (see FS2)</w:t>
      </w:r>
      <w:r w:rsidRPr="00DD2AA8">
        <w:rPr>
          <w:b/>
          <w:bCs/>
          <w:highlight w:val="cyan"/>
          <w:lang w:val="en-US"/>
        </w:rPr>
        <w:t>:</w:t>
      </w:r>
    </w:p>
    <w:p w14:paraId="0B3647BC" w14:textId="77777777" w:rsidR="00587B3B" w:rsidRPr="0078730D" w:rsidRDefault="00587B3B" w:rsidP="00587B3B">
      <w:pPr>
        <w:pStyle w:val="ListParagraph"/>
        <w:numPr>
          <w:ilvl w:val="1"/>
          <w:numId w:val="14"/>
        </w:numPr>
        <w:jc w:val="both"/>
        <w:rPr>
          <w:b/>
          <w:sz w:val="20"/>
          <w:szCs w:val="22"/>
          <w:u w:val="single"/>
        </w:rPr>
      </w:pPr>
      <w:r>
        <w:rPr>
          <w:b/>
          <w:sz w:val="20"/>
          <w:szCs w:val="22"/>
          <w:u w:val="single"/>
        </w:rPr>
        <w:t>UE compelxity reduction features for capacity evaluation</w:t>
      </w:r>
    </w:p>
    <w:p w14:paraId="3C6A9EDC" w14:textId="77777777" w:rsidR="00587B3B" w:rsidRDefault="00587B3B" w:rsidP="00587B3B">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 </w:t>
      </w:r>
      <w:r>
        <w:rPr>
          <w:sz w:val="20"/>
          <w:szCs w:val="22"/>
        </w:rPr>
        <w:t>Seems most repsponses support the FL recommendation on the UE complexity reduction features. Also as commented by Ericsson, additional combinations can be evaluated and reported in contributions to RAN1#103-e</w:t>
      </w:r>
      <w:r w:rsidRPr="0078730D">
        <w:rPr>
          <w:sz w:val="20"/>
          <w:szCs w:val="22"/>
        </w:rPr>
        <w:t xml:space="preserve">. </w:t>
      </w:r>
    </w:p>
    <w:p w14:paraId="615D342A" w14:textId="77777777" w:rsidR="00587B3B" w:rsidRPr="0078730D" w:rsidRDefault="00587B3B" w:rsidP="00587B3B">
      <w:pPr>
        <w:pStyle w:val="ListParagraph"/>
        <w:jc w:val="both"/>
        <w:rPr>
          <w:sz w:val="20"/>
          <w:szCs w:val="22"/>
        </w:rPr>
      </w:pPr>
    </w:p>
    <w:p w14:paraId="4FA70BB8" w14:textId="77777777" w:rsidR="00587B3B" w:rsidRPr="0078730D" w:rsidRDefault="00587B3B" w:rsidP="00587B3B">
      <w:pPr>
        <w:pStyle w:val="ListParagraph"/>
        <w:numPr>
          <w:ilvl w:val="1"/>
          <w:numId w:val="14"/>
        </w:numPr>
        <w:jc w:val="both"/>
        <w:rPr>
          <w:b/>
          <w:sz w:val="20"/>
          <w:szCs w:val="22"/>
          <w:u w:val="single"/>
        </w:rPr>
      </w:pPr>
      <w:r>
        <w:rPr>
          <w:b/>
          <w:sz w:val="20"/>
          <w:szCs w:val="22"/>
          <w:u w:val="single"/>
        </w:rPr>
        <w:t>Clarify the SE defintion for non-full buffer traffic – Huawei, Qualcomm, LG</w:t>
      </w:r>
    </w:p>
    <w:p w14:paraId="5679713A" w14:textId="77777777" w:rsidR="00587B3B" w:rsidRDefault="00587B3B" w:rsidP="00587B3B">
      <w:pPr>
        <w:pStyle w:val="ListParagraph"/>
        <w:jc w:val="both"/>
        <w:rPr>
          <w:sz w:val="20"/>
          <w:szCs w:val="22"/>
        </w:rPr>
      </w:pPr>
      <w:r w:rsidRPr="0078730D">
        <w:rPr>
          <w:sz w:val="20"/>
          <w:szCs w:val="22"/>
          <w:highlight w:val="cyan"/>
        </w:rPr>
        <w:lastRenderedPageBreak/>
        <w:sym w:font="Wingdings" w:char="F0E0"/>
      </w:r>
      <w:r w:rsidRPr="0078730D">
        <w:rPr>
          <w:sz w:val="20"/>
          <w:szCs w:val="22"/>
          <w:highlight w:val="cyan"/>
        </w:rPr>
        <w:t xml:space="preserve"> FL perspective: </w:t>
      </w:r>
      <w:r>
        <w:rPr>
          <w:sz w:val="20"/>
          <w:szCs w:val="22"/>
        </w:rPr>
        <w:t xml:space="preserve">Agree with the Huawei’s proposal on the SE for the non-full buffer traffic, i.e. </w:t>
      </w:r>
      <w:r w:rsidRPr="00B90408">
        <w:rPr>
          <w:sz w:val="20"/>
          <w:szCs w:val="22"/>
        </w:rPr>
        <w:t>SE (bps/Hz)= cell average throughput(Mbps) / ( cell bandwidth(MHz) * RU)</w:t>
      </w:r>
      <w:r>
        <w:rPr>
          <w:sz w:val="20"/>
          <w:szCs w:val="22"/>
        </w:rPr>
        <w:t>. The capacity template v002 has address this issue.</w:t>
      </w:r>
      <w:r w:rsidRPr="0078730D">
        <w:rPr>
          <w:sz w:val="20"/>
          <w:szCs w:val="22"/>
        </w:rPr>
        <w:t xml:space="preserve"> </w:t>
      </w:r>
    </w:p>
    <w:p w14:paraId="0BF9A0AE" w14:textId="77777777" w:rsidR="00587B3B" w:rsidRPr="0078730D" w:rsidRDefault="00587B3B" w:rsidP="00587B3B">
      <w:pPr>
        <w:pStyle w:val="ListParagraph"/>
        <w:jc w:val="both"/>
        <w:rPr>
          <w:sz w:val="20"/>
          <w:szCs w:val="22"/>
        </w:rPr>
      </w:pPr>
    </w:p>
    <w:p w14:paraId="0295E830" w14:textId="77777777" w:rsidR="00587B3B" w:rsidRPr="0078730D" w:rsidRDefault="00587B3B" w:rsidP="00587B3B">
      <w:pPr>
        <w:pStyle w:val="ListParagraph"/>
        <w:numPr>
          <w:ilvl w:val="1"/>
          <w:numId w:val="14"/>
        </w:numPr>
        <w:jc w:val="both"/>
        <w:rPr>
          <w:b/>
          <w:sz w:val="20"/>
          <w:szCs w:val="22"/>
          <w:u w:val="single"/>
        </w:rPr>
      </w:pPr>
      <w:r>
        <w:rPr>
          <w:b/>
          <w:sz w:val="20"/>
          <w:szCs w:val="22"/>
          <w:u w:val="single"/>
        </w:rPr>
        <w:t>Clarify the reference eMBB UE configuation for evaluation – ZTE</w:t>
      </w:r>
    </w:p>
    <w:p w14:paraId="4BF93D06" w14:textId="77777777" w:rsidR="00587B3B" w:rsidRDefault="00587B3B" w:rsidP="00587B3B">
      <w:pPr>
        <w:pStyle w:val="ListParagraph"/>
        <w:jc w:val="both"/>
        <w:rPr>
          <w:rFonts w:eastAsia="Calibri"/>
        </w:rPr>
      </w:pPr>
      <w:r w:rsidRPr="0078730D">
        <w:rPr>
          <w:sz w:val="20"/>
          <w:szCs w:val="22"/>
          <w:highlight w:val="cyan"/>
        </w:rPr>
        <w:sym w:font="Wingdings" w:char="F0E0"/>
      </w:r>
      <w:r w:rsidRPr="0078730D">
        <w:rPr>
          <w:sz w:val="20"/>
          <w:szCs w:val="22"/>
          <w:highlight w:val="cyan"/>
        </w:rPr>
        <w:t xml:space="preserve"> FL perspective: </w:t>
      </w:r>
      <w:r>
        <w:rPr>
          <w:sz w:val="20"/>
          <w:szCs w:val="22"/>
        </w:rPr>
        <w:t>The FL recommendation is to use the same reference UE configuration a</w:t>
      </w:r>
      <w:r w:rsidRPr="000043D1">
        <w:rPr>
          <w:sz w:val="20"/>
          <w:szCs w:val="22"/>
        </w:rPr>
        <w:t>s agreed in RAN1#101-</w:t>
      </w:r>
      <w:r>
        <w:rPr>
          <w:sz w:val="20"/>
          <w:szCs w:val="22"/>
        </w:rPr>
        <w:t>e, i.e. 4Rx/1Tx for FR1 TDD and 2Rx/1Tx for FR2 for the SLS evaluation.</w:t>
      </w:r>
    </w:p>
    <w:p w14:paraId="245A9819" w14:textId="77777777" w:rsidR="00587B3B" w:rsidRDefault="00587B3B" w:rsidP="00587B3B">
      <w:pPr>
        <w:pStyle w:val="ListParagraph"/>
        <w:jc w:val="both"/>
        <w:rPr>
          <w:sz w:val="20"/>
          <w:szCs w:val="22"/>
        </w:rPr>
      </w:pPr>
    </w:p>
    <w:p w14:paraId="4289C010" w14:textId="51E64138" w:rsidR="00587B3B" w:rsidRPr="0078730D" w:rsidRDefault="00587B3B" w:rsidP="00587B3B">
      <w:pPr>
        <w:pStyle w:val="ListParagraph"/>
        <w:numPr>
          <w:ilvl w:val="1"/>
          <w:numId w:val="14"/>
        </w:numPr>
        <w:jc w:val="both"/>
        <w:rPr>
          <w:b/>
          <w:sz w:val="20"/>
          <w:szCs w:val="22"/>
          <w:u w:val="single"/>
        </w:rPr>
      </w:pPr>
      <w:r>
        <w:rPr>
          <w:b/>
          <w:sz w:val="20"/>
          <w:szCs w:val="22"/>
          <w:u w:val="single"/>
        </w:rPr>
        <w:t>Make FTP traffic model 3 mandatory for both RedCap and eMBB U</w:t>
      </w:r>
      <w:r w:rsidR="005F7630">
        <w:rPr>
          <w:b/>
          <w:sz w:val="20"/>
          <w:szCs w:val="22"/>
          <w:u w:val="single"/>
        </w:rPr>
        <w:t>e</w:t>
      </w:r>
      <w:r>
        <w:rPr>
          <w:b/>
          <w:sz w:val="20"/>
          <w:szCs w:val="22"/>
          <w:u w:val="single"/>
        </w:rPr>
        <w:t>s – Huawei</w:t>
      </w:r>
    </w:p>
    <w:p w14:paraId="3999FC81" w14:textId="62E815B4" w:rsidR="00587B3B" w:rsidRDefault="00587B3B" w:rsidP="00587B3B">
      <w:pPr>
        <w:pStyle w:val="ListParagraph"/>
        <w:jc w:val="both"/>
        <w:rPr>
          <w:sz w:val="20"/>
          <w:szCs w:val="22"/>
        </w:rPr>
      </w:pPr>
      <w:r w:rsidRPr="0078730D">
        <w:rPr>
          <w:sz w:val="20"/>
          <w:szCs w:val="22"/>
          <w:highlight w:val="cyan"/>
        </w:rPr>
        <w:sym w:font="Wingdings" w:char="F0E0"/>
      </w:r>
      <w:r w:rsidRPr="0078730D">
        <w:rPr>
          <w:sz w:val="20"/>
          <w:szCs w:val="22"/>
          <w:highlight w:val="cyan"/>
        </w:rPr>
        <w:t xml:space="preserve"> FL perspective:</w:t>
      </w:r>
      <w:r>
        <w:rPr>
          <w:sz w:val="20"/>
          <w:szCs w:val="22"/>
        </w:rPr>
        <w:t xml:space="preserve"> The IM model has been agreed for RedCap UE power saving evaluation, it may not be suitable to make it optional for capacity evaluaiton. In the current template, the traffic model used for RedCap U</w:t>
      </w:r>
      <w:r w:rsidR="005F7630">
        <w:rPr>
          <w:sz w:val="20"/>
          <w:szCs w:val="22"/>
        </w:rPr>
        <w:t>e</w:t>
      </w:r>
      <w:r>
        <w:rPr>
          <w:sz w:val="20"/>
          <w:szCs w:val="22"/>
        </w:rPr>
        <w:t>s is up to company to report</w:t>
      </w:r>
      <w:r w:rsidRPr="00FC674A">
        <w:rPr>
          <w:sz w:val="20"/>
          <w:szCs w:val="22"/>
        </w:rPr>
        <w:t xml:space="preserve"> From FL point of view, there is no issue to do so</w:t>
      </w:r>
      <w:r>
        <w:rPr>
          <w:sz w:val="20"/>
          <w:szCs w:val="22"/>
        </w:rPr>
        <w:t>.</w:t>
      </w:r>
    </w:p>
    <w:p w14:paraId="2A883297" w14:textId="77777777" w:rsidR="00587B3B" w:rsidRDefault="00587B3B" w:rsidP="00587B3B">
      <w:pPr>
        <w:pStyle w:val="ListParagraph"/>
        <w:jc w:val="both"/>
        <w:rPr>
          <w:sz w:val="20"/>
          <w:szCs w:val="22"/>
        </w:rPr>
      </w:pPr>
    </w:p>
    <w:p w14:paraId="46098958" w14:textId="0E171BE9" w:rsidR="00587B3B" w:rsidRPr="0078730D" w:rsidRDefault="00587B3B" w:rsidP="00587B3B">
      <w:pPr>
        <w:pStyle w:val="ListParagraph"/>
        <w:numPr>
          <w:ilvl w:val="1"/>
          <w:numId w:val="14"/>
        </w:numPr>
        <w:jc w:val="both"/>
        <w:rPr>
          <w:b/>
          <w:sz w:val="20"/>
          <w:szCs w:val="22"/>
          <w:u w:val="single"/>
        </w:rPr>
      </w:pPr>
      <w:r>
        <w:rPr>
          <w:b/>
          <w:sz w:val="20"/>
          <w:szCs w:val="22"/>
          <w:u w:val="single"/>
        </w:rPr>
        <w:t>Use the same number of U</w:t>
      </w:r>
      <w:r w:rsidR="005F7630">
        <w:rPr>
          <w:b/>
          <w:sz w:val="20"/>
          <w:szCs w:val="22"/>
          <w:u w:val="single"/>
        </w:rPr>
        <w:t>e</w:t>
      </w:r>
      <w:r>
        <w:rPr>
          <w:b/>
          <w:sz w:val="20"/>
          <w:szCs w:val="22"/>
          <w:u w:val="single"/>
        </w:rPr>
        <w:t>s for different RedCap UE ratios for the non-full buffer traffic– Huawei</w:t>
      </w:r>
    </w:p>
    <w:p w14:paraId="76E6E189" w14:textId="7A2505A2" w:rsidR="00587B3B" w:rsidRPr="00587B3B" w:rsidRDefault="00587B3B" w:rsidP="00587B3B">
      <w:pPr>
        <w:pStyle w:val="ListParagraph"/>
        <w:jc w:val="both"/>
        <w:rPr>
          <w:sz w:val="20"/>
          <w:szCs w:val="20"/>
          <w:lang w:val="en-US"/>
        </w:rPr>
      </w:pPr>
      <w:r w:rsidRPr="00587B3B">
        <w:rPr>
          <w:sz w:val="20"/>
          <w:szCs w:val="20"/>
          <w:highlight w:val="cyan"/>
        </w:rPr>
        <w:sym w:font="Wingdings" w:char="F0E0"/>
      </w:r>
      <w:r w:rsidRPr="00587B3B">
        <w:rPr>
          <w:sz w:val="20"/>
          <w:szCs w:val="20"/>
          <w:highlight w:val="cyan"/>
        </w:rPr>
        <w:t xml:space="preserve"> FL perspective: </w:t>
      </w:r>
      <w:r w:rsidRPr="00587B3B">
        <w:rPr>
          <w:sz w:val="20"/>
          <w:szCs w:val="20"/>
        </w:rPr>
        <w:t>The same comment has been raised in the 1st round of discussion. From FL point of view, the issue with this proposal is the actual RU for the high pencetage of RedCap U</w:t>
      </w:r>
      <w:r w:rsidR="005F7630" w:rsidRPr="00587B3B">
        <w:rPr>
          <w:sz w:val="20"/>
          <w:szCs w:val="20"/>
        </w:rPr>
        <w:t>e</w:t>
      </w:r>
      <w:r w:rsidRPr="00587B3B">
        <w:rPr>
          <w:sz w:val="20"/>
          <w:szCs w:val="20"/>
        </w:rPr>
        <w:t>s can be very low if the total number of U</w:t>
      </w:r>
      <w:r w:rsidR="005F7630" w:rsidRPr="00587B3B">
        <w:rPr>
          <w:sz w:val="20"/>
          <w:szCs w:val="20"/>
        </w:rPr>
        <w:t>e</w:t>
      </w:r>
      <w:r w:rsidRPr="00587B3B">
        <w:rPr>
          <w:sz w:val="20"/>
          <w:szCs w:val="20"/>
        </w:rPr>
        <w:t xml:space="preserve">s is based on 0% RedCap UE ratio, which may not be aligned with the agreement on the target RU. Also, </w:t>
      </w:r>
      <w:r w:rsidR="00B90408">
        <w:rPr>
          <w:sz w:val="20"/>
          <w:szCs w:val="20"/>
        </w:rPr>
        <w:t xml:space="preserve">using </w:t>
      </w:r>
      <w:r w:rsidRPr="00587B3B">
        <w:rPr>
          <w:sz w:val="20"/>
          <w:szCs w:val="20"/>
        </w:rPr>
        <w:t>the same loading irrespective of the ratio of RedCap U</w:t>
      </w:r>
      <w:r w:rsidR="005F7630" w:rsidRPr="00587B3B">
        <w:rPr>
          <w:sz w:val="20"/>
          <w:szCs w:val="20"/>
        </w:rPr>
        <w:t>e</w:t>
      </w:r>
      <w:r w:rsidRPr="00587B3B">
        <w:rPr>
          <w:sz w:val="20"/>
          <w:szCs w:val="20"/>
        </w:rPr>
        <w:t>s allows to evaluate the impact of UE complexity reduction to the legacy eMBB U</w:t>
      </w:r>
      <w:r w:rsidR="005F7630" w:rsidRPr="00587B3B">
        <w:rPr>
          <w:sz w:val="20"/>
          <w:szCs w:val="20"/>
        </w:rPr>
        <w:t>e</w:t>
      </w:r>
      <w:r w:rsidRPr="00587B3B">
        <w:rPr>
          <w:sz w:val="20"/>
          <w:szCs w:val="20"/>
        </w:rPr>
        <w:t xml:space="preserve">s. To address the concern from company, probably we can include that other SLS evaluation methodologies are not precluded, and companies are </w:t>
      </w:r>
      <w:r w:rsidRPr="00587B3B">
        <w:rPr>
          <w:sz w:val="20"/>
          <w:szCs w:val="20"/>
          <w:lang w:val="en-US"/>
        </w:rPr>
        <w:t>free to provide evaluation results in their contributions to RAN1#103-e.</w:t>
      </w:r>
    </w:p>
    <w:p w14:paraId="0F47151D" w14:textId="77777777" w:rsidR="00587B3B" w:rsidRPr="00345E33" w:rsidRDefault="00587B3B" w:rsidP="00587B3B">
      <w:pPr>
        <w:pStyle w:val="ListParagraph"/>
        <w:jc w:val="both"/>
        <w:rPr>
          <w:sz w:val="20"/>
          <w:szCs w:val="22"/>
        </w:rPr>
      </w:pPr>
    </w:p>
    <w:p w14:paraId="1FF02912" w14:textId="180E2002" w:rsidR="00587B3B" w:rsidRPr="002E1C7F" w:rsidRDefault="00587B3B" w:rsidP="00587B3B">
      <w:pPr>
        <w:jc w:val="both"/>
        <w:rPr>
          <w:b/>
          <w:bCs/>
        </w:rPr>
      </w:pPr>
      <w:r w:rsidRPr="002943CE">
        <w:rPr>
          <w:b/>
          <w:bCs/>
        </w:rPr>
        <w:t>Q</w:t>
      </w:r>
      <w:r>
        <w:rPr>
          <w:b/>
          <w:bCs/>
        </w:rPr>
        <w:t>uestion</w:t>
      </w:r>
      <w:r w:rsidRPr="002943CE">
        <w:rPr>
          <w:b/>
          <w:bCs/>
        </w:rPr>
        <w:t xml:space="preserve"> </w:t>
      </w:r>
      <w:r>
        <w:rPr>
          <w:b/>
          <w:bCs/>
        </w:rPr>
        <w:t>5-1</w:t>
      </w:r>
      <w:r w:rsidR="00817E03">
        <w:rPr>
          <w:b/>
          <w:bCs/>
        </w:rPr>
        <w:t>b</w:t>
      </w:r>
      <w:r w:rsidRPr="002943CE">
        <w:rPr>
          <w:b/>
          <w:bCs/>
        </w:rPr>
        <w:t xml:space="preserve">: </w:t>
      </w:r>
      <w:r>
        <w:rPr>
          <w:b/>
          <w:bCs/>
        </w:rPr>
        <w:t>Can the spreadsheet be used to collect the capacity impact evaluation results for UE complexity reduction? If not, what other aspects need to be added</w:t>
      </w:r>
      <w:r w:rsidRPr="002943CE">
        <w:rPr>
          <w:b/>
          <w:bCs/>
        </w:rPr>
        <w:t>?</w:t>
      </w:r>
      <w:r w:rsidR="00E46614">
        <w:rPr>
          <w:b/>
          <w:bCs/>
        </w:rPr>
        <w:t xml:space="preserve"> Please do not repeat earlier discussions.</w:t>
      </w:r>
    </w:p>
    <w:tbl>
      <w:tblPr>
        <w:tblStyle w:val="TableGrid"/>
        <w:tblW w:w="9634" w:type="dxa"/>
        <w:tblLook w:val="04A0" w:firstRow="1" w:lastRow="0" w:firstColumn="1" w:lastColumn="0" w:noHBand="0" w:noVBand="1"/>
      </w:tblPr>
      <w:tblGrid>
        <w:gridCol w:w="1838"/>
        <w:gridCol w:w="7796"/>
      </w:tblGrid>
      <w:tr w:rsidR="00587B3B" w14:paraId="4478C540" w14:textId="77777777" w:rsidTr="00C97641">
        <w:tc>
          <w:tcPr>
            <w:tcW w:w="1838" w:type="dxa"/>
            <w:shd w:val="clear" w:color="auto" w:fill="D9D9D9" w:themeFill="background1" w:themeFillShade="D9"/>
          </w:tcPr>
          <w:p w14:paraId="5B645055" w14:textId="77777777" w:rsidR="00587B3B" w:rsidRDefault="00587B3B" w:rsidP="00C97641">
            <w:pPr>
              <w:rPr>
                <w:b/>
                <w:bCs/>
              </w:rPr>
            </w:pPr>
            <w:r>
              <w:rPr>
                <w:b/>
                <w:bCs/>
              </w:rPr>
              <w:t>Company</w:t>
            </w:r>
          </w:p>
        </w:tc>
        <w:tc>
          <w:tcPr>
            <w:tcW w:w="7796" w:type="dxa"/>
            <w:shd w:val="clear" w:color="auto" w:fill="D9D9D9" w:themeFill="background1" w:themeFillShade="D9"/>
          </w:tcPr>
          <w:p w14:paraId="326AC0F2" w14:textId="77777777" w:rsidR="00587B3B" w:rsidRDefault="00587B3B" w:rsidP="00C97641">
            <w:pPr>
              <w:rPr>
                <w:b/>
                <w:bCs/>
              </w:rPr>
            </w:pPr>
            <w:r>
              <w:rPr>
                <w:b/>
                <w:bCs/>
              </w:rPr>
              <w:t>Comments</w:t>
            </w:r>
          </w:p>
        </w:tc>
      </w:tr>
      <w:tr w:rsidR="00587B3B" w14:paraId="3560E611" w14:textId="77777777" w:rsidTr="00C97641">
        <w:tc>
          <w:tcPr>
            <w:tcW w:w="1838" w:type="dxa"/>
          </w:tcPr>
          <w:p w14:paraId="68341113" w14:textId="737A5751" w:rsidR="00587B3B" w:rsidRPr="0083330F" w:rsidRDefault="0083330F" w:rsidP="00C97641">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Pr>
          <w:p w14:paraId="3CFB3171" w14:textId="4684FF27" w:rsidR="00587B3B" w:rsidRDefault="00724587" w:rsidP="00C97641">
            <w:pPr>
              <w:rPr>
                <w:rFonts w:eastAsia="DengXian"/>
                <w:lang w:val="en-US" w:eastAsia="zh-CN"/>
              </w:rPr>
            </w:pPr>
            <w:r>
              <w:rPr>
                <w:rFonts w:eastAsia="DengXian"/>
                <w:lang w:val="en-US" w:eastAsia="zh-CN"/>
              </w:rPr>
              <w:t xml:space="preserve">We think </w:t>
            </w:r>
            <w:proofErr w:type="gramStart"/>
            <w:r>
              <w:rPr>
                <w:rFonts w:eastAsia="DengXian"/>
                <w:lang w:val="en-US" w:eastAsia="zh-CN"/>
              </w:rPr>
              <w:t>a</w:t>
            </w:r>
            <w:proofErr w:type="gramEnd"/>
            <w:r>
              <w:rPr>
                <w:rFonts w:eastAsia="DengXian"/>
                <w:lang w:val="en-US" w:eastAsia="zh-CN"/>
              </w:rPr>
              <w:t xml:space="preserve"> aligned</w:t>
            </w:r>
            <w:r w:rsidR="0083330F">
              <w:rPr>
                <w:rFonts w:eastAsia="DengXian"/>
                <w:lang w:val="en-US" w:eastAsia="zh-CN"/>
              </w:rPr>
              <w:t xml:space="preserve"> </w:t>
            </w:r>
            <w:r>
              <w:rPr>
                <w:rFonts w:eastAsia="DengXian"/>
                <w:lang w:val="en-US" w:eastAsia="zh-CN"/>
              </w:rPr>
              <w:t xml:space="preserve">assumption for </w:t>
            </w:r>
            <w:r w:rsidR="0083330F">
              <w:rPr>
                <w:rFonts w:eastAsia="DengXian"/>
                <w:lang w:val="en-US" w:eastAsia="zh-CN"/>
              </w:rPr>
              <w:t>simulated bandwidth for reference UE and redcap UE</w:t>
            </w:r>
            <w:r>
              <w:rPr>
                <w:rFonts w:eastAsia="DengXian"/>
                <w:lang w:val="en-US" w:eastAsia="zh-CN"/>
              </w:rPr>
              <w:t xml:space="preserve"> should be given</w:t>
            </w:r>
            <w:r w:rsidR="0083330F">
              <w:rPr>
                <w:rFonts w:eastAsia="DengXian"/>
                <w:lang w:val="en-US" w:eastAsia="zh-CN"/>
              </w:rPr>
              <w:t>, we propose the following</w:t>
            </w:r>
          </w:p>
          <w:p w14:paraId="2CD5B2D4" w14:textId="77777777" w:rsidR="0083330F" w:rsidRPr="00D52DC7" w:rsidRDefault="0083330F" w:rsidP="00724587">
            <w:pPr>
              <w:pStyle w:val="ListParagraph"/>
              <w:numPr>
                <w:ilvl w:val="0"/>
                <w:numId w:val="17"/>
              </w:numPr>
              <w:rPr>
                <w:rFonts w:eastAsia="DengXian"/>
                <w:sz w:val="20"/>
                <w:szCs w:val="22"/>
                <w:lang w:val="en-US" w:eastAsia="zh-CN"/>
              </w:rPr>
            </w:pPr>
            <w:r w:rsidRPr="00D52DC7">
              <w:rPr>
                <w:rFonts w:eastAsia="DengXian"/>
                <w:sz w:val="20"/>
                <w:szCs w:val="22"/>
                <w:lang w:val="en-US" w:eastAsia="zh-CN"/>
              </w:rPr>
              <w:t xml:space="preserve">For FR1 (both 2.6GHz and 4GHz), the simulated bandwidth for reference UE is 100MHz </w:t>
            </w:r>
            <w:r w:rsidR="00724587" w:rsidRPr="00D52DC7">
              <w:rPr>
                <w:rFonts w:eastAsia="DengXian"/>
                <w:sz w:val="20"/>
                <w:szCs w:val="22"/>
                <w:lang w:val="en-US" w:eastAsia="zh-CN"/>
              </w:rPr>
              <w:t>and for redcap UE is 20MHz</w:t>
            </w:r>
          </w:p>
          <w:p w14:paraId="0EBE39E1" w14:textId="77777777" w:rsidR="00724587" w:rsidRPr="00D52DC7" w:rsidRDefault="00724587" w:rsidP="00724587">
            <w:pPr>
              <w:pStyle w:val="ListParagraph"/>
              <w:numPr>
                <w:ilvl w:val="0"/>
                <w:numId w:val="17"/>
              </w:numPr>
              <w:rPr>
                <w:rFonts w:eastAsia="DengXian"/>
                <w:sz w:val="20"/>
                <w:szCs w:val="22"/>
                <w:lang w:val="en-US" w:eastAsia="zh-CN"/>
              </w:rPr>
            </w:pPr>
            <w:r w:rsidRPr="00D52DC7">
              <w:rPr>
                <w:rFonts w:eastAsia="DengXian" w:hint="eastAsia"/>
                <w:sz w:val="20"/>
                <w:szCs w:val="22"/>
                <w:lang w:val="en-US" w:eastAsia="zh-CN"/>
              </w:rPr>
              <w:t>F</w:t>
            </w:r>
            <w:r w:rsidRPr="00D52DC7">
              <w:rPr>
                <w:rFonts w:eastAsia="DengXian"/>
                <w:sz w:val="20"/>
                <w:szCs w:val="22"/>
                <w:lang w:val="en-US" w:eastAsia="zh-CN"/>
              </w:rPr>
              <w:t xml:space="preserve">or FR2, the simulated bandwidth for reference UE is 100MHz and for redcap UE is 100MHz or 50MHz. </w:t>
            </w:r>
          </w:p>
          <w:p w14:paraId="307FE42A" w14:textId="48F2DE37" w:rsidR="00724587" w:rsidRPr="00724587" w:rsidRDefault="00724587" w:rsidP="00724587">
            <w:pPr>
              <w:rPr>
                <w:rFonts w:eastAsia="DengXian"/>
                <w:lang w:val="en-US" w:eastAsia="zh-CN"/>
              </w:rPr>
            </w:pPr>
            <w:r>
              <w:rPr>
                <w:rFonts w:eastAsia="DengXian"/>
                <w:lang w:val="en-US" w:eastAsia="zh-CN"/>
              </w:rPr>
              <w:t>Another minor comment is that we think for SE it is better to use “bit/s/Hz”, instead of “</w:t>
            </w:r>
            <w:r w:rsidRPr="00724587">
              <w:rPr>
                <w:rFonts w:eastAsia="DengXian"/>
                <w:lang w:val="en-US" w:eastAsia="zh-CN"/>
              </w:rPr>
              <w:t>bits/RE</w:t>
            </w:r>
            <w:r>
              <w:rPr>
                <w:rFonts w:eastAsia="DengXian"/>
                <w:lang w:val="en-US" w:eastAsia="zh-CN"/>
              </w:rPr>
              <w:t>”.</w:t>
            </w:r>
          </w:p>
        </w:tc>
      </w:tr>
      <w:tr w:rsidR="00E8633F" w:rsidRPr="008E3AB5" w14:paraId="59910D96" w14:textId="77777777" w:rsidTr="00C97641">
        <w:tc>
          <w:tcPr>
            <w:tcW w:w="1838" w:type="dxa"/>
          </w:tcPr>
          <w:p w14:paraId="6166E69A" w14:textId="3C466CAD" w:rsidR="00E8633F" w:rsidRDefault="00E8633F" w:rsidP="00E8633F">
            <w:pPr>
              <w:rPr>
                <w:lang w:val="en-US" w:eastAsia="ko-KR"/>
              </w:rPr>
            </w:pPr>
            <w:r>
              <w:rPr>
                <w:rFonts w:eastAsia="DengXian" w:hint="eastAsia"/>
                <w:lang w:eastAsia="zh-CN"/>
              </w:rPr>
              <w:t>Huawei, HiSilicon</w:t>
            </w:r>
          </w:p>
        </w:tc>
        <w:tc>
          <w:tcPr>
            <w:tcW w:w="7796" w:type="dxa"/>
          </w:tcPr>
          <w:p w14:paraId="74C40C6D" w14:textId="77777777" w:rsidR="00E8633F" w:rsidRDefault="00E8633F" w:rsidP="00E8633F">
            <w:pPr>
              <w:rPr>
                <w:rFonts w:eastAsia="DengXian"/>
                <w:lang w:val="en-US" w:eastAsia="zh-CN"/>
              </w:rPr>
            </w:pPr>
            <w:r>
              <w:rPr>
                <w:rFonts w:eastAsia="DengXian"/>
                <w:lang w:val="en-US" w:eastAsia="zh-CN"/>
              </w:rPr>
              <w:t>N</w:t>
            </w:r>
            <w:r>
              <w:rPr>
                <w:rFonts w:eastAsia="DengXian" w:hint="eastAsia"/>
                <w:lang w:val="en-US" w:eastAsia="zh-CN"/>
              </w:rPr>
              <w:t>o</w:t>
            </w:r>
          </w:p>
          <w:p w14:paraId="201D9ACD" w14:textId="77777777" w:rsidR="00E8633F" w:rsidRDefault="00E8633F" w:rsidP="00E8633F">
            <w:pPr>
              <w:rPr>
                <w:rFonts w:eastAsia="DengXian"/>
                <w:lang w:val="en-US" w:eastAsia="zh-CN"/>
              </w:rPr>
            </w:pPr>
            <w:r>
              <w:rPr>
                <w:rFonts w:eastAsia="DengXian"/>
                <w:lang w:val="en-US" w:eastAsia="zh-CN"/>
              </w:rPr>
              <w:t>Regarding the sheet of General note, please update “1 layer” to “1 or 2 DL layers” because 2 DL layers should be an option for the case of 2Rx.</w:t>
            </w:r>
          </w:p>
          <w:p w14:paraId="2AC85ED9" w14:textId="35296F6C" w:rsidR="00E8633F" w:rsidRDefault="00E8633F" w:rsidP="00E8633F">
            <w:pPr>
              <w:rPr>
                <w:rFonts w:eastAsia="DengXian"/>
                <w:lang w:val="en-US" w:eastAsia="zh-CN"/>
              </w:rPr>
            </w:pPr>
            <w:r>
              <w:rPr>
                <w:rFonts w:eastAsia="DengXian"/>
                <w:lang w:val="en-US" w:eastAsia="zh-CN"/>
              </w:rPr>
              <w:t>Regarding issue (1-4), as commented twice before, the point is that effective 1:50 traffic ratio of REDCAP U</w:t>
            </w:r>
            <w:r w:rsidR="00D52DC7">
              <w:rPr>
                <w:rFonts w:eastAsia="DengXian"/>
                <w:lang w:val="en-US" w:eastAsia="zh-CN"/>
              </w:rPr>
              <w:t>E</w:t>
            </w:r>
            <w:r>
              <w:rPr>
                <w:rFonts w:eastAsia="DengXian"/>
                <w:lang w:val="en-US" w:eastAsia="zh-CN"/>
              </w:rPr>
              <w:t>s over reference U</w:t>
            </w:r>
            <w:r w:rsidR="00D52DC7">
              <w:rPr>
                <w:rFonts w:eastAsia="DengXian"/>
                <w:lang w:val="en-US" w:eastAsia="zh-CN"/>
              </w:rPr>
              <w:t>E</w:t>
            </w:r>
            <w:r>
              <w:rPr>
                <w:rFonts w:eastAsia="DengXian"/>
                <w:lang w:val="en-US" w:eastAsia="zh-CN"/>
              </w:rPr>
              <w:t xml:space="preserve">s are far too small which can downplay the impact of cost reduction on the real network operation. Additionally, what to be evaluated in capacity SLS is clearly not power saving, thus we are afraid that we fail to follow the logic to reuse power saving model, IM model to network capacity evaluation. To make progress, we suggest </w:t>
            </w:r>
            <w:proofErr w:type="gramStart"/>
            <w:r>
              <w:rPr>
                <w:rFonts w:eastAsia="DengXian"/>
                <w:lang w:val="en-US" w:eastAsia="zh-CN"/>
              </w:rPr>
              <w:t>to add</w:t>
            </w:r>
            <w:proofErr w:type="gramEnd"/>
            <w:r>
              <w:rPr>
                <w:rFonts w:eastAsia="DengXian"/>
                <w:lang w:val="en-US" w:eastAsia="zh-CN"/>
              </w:rPr>
              <w:t xml:space="preserve"> a note to the usage of IM model for REDCAP UE in capacity SLS that the effective traffic ratio of REDCAP U</w:t>
            </w:r>
            <w:r w:rsidR="00D52DC7">
              <w:rPr>
                <w:rFonts w:eastAsia="DengXian"/>
                <w:lang w:val="en-US" w:eastAsia="zh-CN"/>
              </w:rPr>
              <w:t>E</w:t>
            </w:r>
            <w:r>
              <w:rPr>
                <w:rFonts w:eastAsia="DengXian"/>
                <w:lang w:val="en-US" w:eastAsia="zh-CN"/>
              </w:rPr>
              <w:t>s over reference U</w:t>
            </w:r>
            <w:r w:rsidR="00D52DC7">
              <w:rPr>
                <w:rFonts w:eastAsia="DengXian"/>
                <w:lang w:val="en-US" w:eastAsia="zh-CN"/>
              </w:rPr>
              <w:t>E</w:t>
            </w:r>
            <w:r>
              <w:rPr>
                <w:rFonts w:eastAsia="DengXian"/>
                <w:lang w:val="en-US" w:eastAsia="zh-CN"/>
              </w:rPr>
              <w:t>s should be either 25% or 50%. Those two ratio values are referred to the agreed percentage of UE numbers.</w:t>
            </w:r>
          </w:p>
          <w:p w14:paraId="63EB8365" w14:textId="15C26E63" w:rsidR="00E8633F" w:rsidRDefault="00E8633F" w:rsidP="00E8633F">
            <w:r>
              <w:rPr>
                <w:rFonts w:eastAsia="DengXian"/>
                <w:lang w:val="en-US" w:eastAsia="zh-CN"/>
              </w:rPr>
              <w:t xml:space="preserve">Regarding issue (1-5), we feel the reason resulting in FL’s worry is </w:t>
            </w:r>
            <w:proofErr w:type="gramStart"/>
            <w:r>
              <w:rPr>
                <w:rFonts w:eastAsia="DengXian"/>
                <w:lang w:val="en-US" w:eastAsia="zh-CN"/>
              </w:rPr>
              <w:t>actually the</w:t>
            </w:r>
            <w:proofErr w:type="gramEnd"/>
            <w:r>
              <w:rPr>
                <w:rFonts w:eastAsia="DengXian"/>
                <w:lang w:val="en-US" w:eastAsia="zh-CN"/>
              </w:rPr>
              <w:t xml:space="preserve"> 1:50 too low traffic ratio of REDCAP U</w:t>
            </w:r>
            <w:r w:rsidR="00D52DC7">
              <w:rPr>
                <w:rFonts w:eastAsia="DengXian"/>
                <w:lang w:val="en-US" w:eastAsia="zh-CN"/>
              </w:rPr>
              <w:t>E</w:t>
            </w:r>
            <w:r>
              <w:rPr>
                <w:rFonts w:eastAsia="DengXian"/>
                <w:lang w:val="en-US" w:eastAsia="zh-CN"/>
              </w:rPr>
              <w:t xml:space="preserve">s as pointed out in the issue (1-4). The resulting RU variance can be reduced by our proposed traffic ratio limitation. More importantly, the SLS methodology seems unclear in the proposal and excel file. </w:t>
            </w:r>
            <w:r>
              <w:rPr>
                <w:rFonts w:eastAsia="DengXian"/>
                <w:lang w:eastAsia="zh-CN"/>
              </w:rPr>
              <w:t>The key issue is to evaluate the impact from introduction of REDCAP U</w:t>
            </w:r>
            <w:r w:rsidR="00D52DC7">
              <w:rPr>
                <w:rFonts w:eastAsia="DengXian"/>
                <w:lang w:eastAsia="zh-CN"/>
              </w:rPr>
              <w:t>E</w:t>
            </w:r>
            <w:r>
              <w:rPr>
                <w:rFonts w:eastAsia="DengXian"/>
                <w:lang w:eastAsia="zh-CN"/>
              </w:rPr>
              <w:t>s rather than the increase of total number of U</w:t>
            </w:r>
            <w:r w:rsidR="00D52DC7">
              <w:rPr>
                <w:rFonts w:eastAsia="DengXian"/>
                <w:lang w:eastAsia="zh-CN"/>
              </w:rPr>
              <w:t>E</w:t>
            </w:r>
            <w:r>
              <w:rPr>
                <w:rFonts w:eastAsia="DengXian"/>
                <w:lang w:eastAsia="zh-CN"/>
              </w:rPr>
              <w:t xml:space="preserve">s. Therefore, we suggest </w:t>
            </w:r>
            <w:proofErr w:type="gramStart"/>
            <w:r>
              <w:rPr>
                <w:rFonts w:eastAsia="DengXian"/>
                <w:lang w:eastAsia="zh-CN"/>
              </w:rPr>
              <w:t>to align</w:t>
            </w:r>
            <w:proofErr w:type="gramEnd"/>
            <w:r>
              <w:rPr>
                <w:rFonts w:eastAsia="DengXian"/>
                <w:lang w:eastAsia="zh-CN"/>
              </w:rPr>
              <w:t xml:space="preserve"> the SLS evaluation methodology to distinguish the impact of cost reduction feature from the impact of varying number of U</w:t>
            </w:r>
            <w:r w:rsidR="00D52DC7">
              <w:rPr>
                <w:rFonts w:eastAsia="DengXian"/>
                <w:lang w:eastAsia="zh-CN"/>
              </w:rPr>
              <w:t>Es</w:t>
            </w:r>
            <w:r>
              <w:rPr>
                <w:rFonts w:eastAsia="DengXian"/>
                <w:lang w:eastAsia="zh-CN"/>
              </w:rPr>
              <w:t xml:space="preserve">. Otherwise, it is almost impossible to conclude the impact of cost reduction feature by aggregation of companies’ SLS results in the </w:t>
            </w:r>
            <w:r>
              <w:rPr>
                <w:rFonts w:eastAsia="DengXian"/>
                <w:lang w:eastAsia="zh-CN"/>
              </w:rPr>
              <w:lastRenderedPageBreak/>
              <w:t xml:space="preserve">coming meeting. Maybe FL and any company could clarify how it works and how to conclude the impact of cost reduction feature. </w:t>
            </w:r>
          </w:p>
          <w:p w14:paraId="43A98646" w14:textId="3F864A60" w:rsidR="00E8633F" w:rsidRPr="008E3AB5" w:rsidRDefault="00E8633F" w:rsidP="00E8633F">
            <w:pPr>
              <w:rPr>
                <w:lang w:val="en-US"/>
              </w:rPr>
            </w:pPr>
            <w:r>
              <w:t>In our understanding, the methodology we suggested is more reasonable and efficiency. i.e. “</w:t>
            </w:r>
            <w:r>
              <w:rPr>
                <w:rFonts w:eastAsia="DengXian"/>
                <w:lang w:val="en-US" w:eastAsia="zh-CN"/>
              </w:rPr>
              <w:t>The total number of U</w:t>
            </w:r>
            <w:r w:rsidR="00D52DC7">
              <w:rPr>
                <w:rFonts w:eastAsia="DengXian"/>
                <w:lang w:val="en-US" w:eastAsia="zh-CN"/>
              </w:rPr>
              <w:t>E</w:t>
            </w:r>
            <w:r>
              <w:rPr>
                <w:rFonts w:eastAsia="DengXian"/>
                <w:lang w:val="en-US" w:eastAsia="zh-CN"/>
              </w:rPr>
              <w:t>s is firstly determined assuming 0% RedCap UE ratio when adapting the target RU, and then applied to the other RedCap UE ratios and not changed for other cost reduction features. Then the changes of RU can reflect the performance loss due to RedCap UE complexity reduction. Meanwhile, the other metrics also be used to evaluate the performance loss, such as, SE and UPT.</w:t>
            </w:r>
            <w:r>
              <w:t>”</w:t>
            </w:r>
          </w:p>
        </w:tc>
      </w:tr>
      <w:tr w:rsidR="00256750" w:rsidRPr="008E3AB5" w14:paraId="64160474" w14:textId="77777777" w:rsidTr="00C97641">
        <w:tc>
          <w:tcPr>
            <w:tcW w:w="1838" w:type="dxa"/>
          </w:tcPr>
          <w:p w14:paraId="2CC30B62" w14:textId="7BBCEA00" w:rsidR="00256750" w:rsidRDefault="00256750" w:rsidP="00256750">
            <w:pPr>
              <w:rPr>
                <w:lang w:val="en-US" w:eastAsia="ko-KR"/>
              </w:rPr>
            </w:pPr>
            <w:r>
              <w:rPr>
                <w:lang w:val="en-US" w:eastAsia="ko-KR"/>
              </w:rPr>
              <w:lastRenderedPageBreak/>
              <w:t>Ericsson</w:t>
            </w:r>
          </w:p>
        </w:tc>
        <w:tc>
          <w:tcPr>
            <w:tcW w:w="7796" w:type="dxa"/>
          </w:tcPr>
          <w:p w14:paraId="196A0B59" w14:textId="77777777" w:rsidR="00256750" w:rsidRDefault="00256750" w:rsidP="00256750">
            <w:pPr>
              <w:rPr>
                <w:lang w:val="en-US"/>
              </w:rPr>
            </w:pPr>
            <w:r>
              <w:rPr>
                <w:lang w:val="en-US"/>
              </w:rPr>
              <w:t>Yes.</w:t>
            </w:r>
          </w:p>
          <w:p w14:paraId="144206DD" w14:textId="77777777" w:rsidR="00256750" w:rsidRDefault="00256750" w:rsidP="00256750">
            <w:pPr>
              <w:rPr>
                <w:lang w:val="en-US"/>
              </w:rPr>
            </w:pPr>
            <w:r>
              <w:rPr>
                <w:lang w:val="en-US"/>
              </w:rPr>
              <w:t xml:space="preserve">Regarding </w:t>
            </w:r>
            <w:proofErr w:type="spellStart"/>
            <w:r>
              <w:rPr>
                <w:lang w:val="en-US"/>
              </w:rPr>
              <w:t>vivo’s</w:t>
            </w:r>
            <w:proofErr w:type="spellEnd"/>
            <w:r>
              <w:rPr>
                <w:lang w:val="en-US"/>
              </w:rPr>
              <w:t xml:space="preserve"> comments on bandwidths, our view is:</w:t>
            </w:r>
          </w:p>
          <w:p w14:paraId="440E023C" w14:textId="77777777" w:rsidR="00256750" w:rsidRPr="00256750" w:rsidRDefault="00256750" w:rsidP="00256750">
            <w:pPr>
              <w:pStyle w:val="ListParagraph"/>
              <w:numPr>
                <w:ilvl w:val="0"/>
                <w:numId w:val="19"/>
              </w:numPr>
              <w:rPr>
                <w:rFonts w:ascii="Times New Roman" w:eastAsia="Batang" w:hAnsi="Times New Roman" w:cs="Times New Roman"/>
                <w:sz w:val="20"/>
                <w:szCs w:val="20"/>
                <w:lang w:val="en-US" w:eastAsia="en-US"/>
              </w:rPr>
            </w:pPr>
            <w:r w:rsidRPr="00585215">
              <w:rPr>
                <w:rFonts w:ascii="Times New Roman" w:hAnsi="Times New Roman" w:cs="Times New Roman"/>
                <w:sz w:val="20"/>
                <w:szCs w:val="20"/>
                <w:lang w:val="en-US"/>
              </w:rPr>
              <w:t xml:space="preserve">The total system bandwidth in SLS can be 100 MHz for both FR1 and FR2. This is </w:t>
            </w:r>
            <w:r w:rsidRPr="00256750">
              <w:rPr>
                <w:rFonts w:ascii="Times New Roman" w:eastAsia="Batang" w:hAnsi="Times New Roman" w:cs="Times New Roman"/>
                <w:sz w:val="20"/>
                <w:szCs w:val="20"/>
                <w:lang w:val="en-US" w:eastAsia="en-US"/>
              </w:rPr>
              <w:t>aligned with the LLS assumptions.</w:t>
            </w:r>
          </w:p>
          <w:p w14:paraId="691527FC" w14:textId="39A5688D" w:rsidR="00256750" w:rsidRPr="00256750" w:rsidRDefault="00256750" w:rsidP="00256750">
            <w:pPr>
              <w:pStyle w:val="ListParagraph"/>
              <w:numPr>
                <w:ilvl w:val="0"/>
                <w:numId w:val="19"/>
              </w:numPr>
              <w:rPr>
                <w:rFonts w:ascii="Times New Roman" w:eastAsia="Batang" w:hAnsi="Times New Roman" w:cs="Times New Roman"/>
                <w:sz w:val="20"/>
                <w:szCs w:val="20"/>
                <w:lang w:val="en-US" w:eastAsia="en-US"/>
              </w:rPr>
            </w:pPr>
            <w:r w:rsidRPr="00256750">
              <w:rPr>
                <w:rFonts w:ascii="Times New Roman" w:eastAsia="Batang" w:hAnsi="Times New Roman" w:cs="Times New Roman"/>
                <w:sz w:val="20"/>
                <w:szCs w:val="20"/>
                <w:lang w:val="en-US" w:eastAsia="en-US"/>
              </w:rPr>
              <w:t>In FR1, the scheduled bandwidths for reference and RedCap U</w:t>
            </w:r>
            <w:r w:rsidR="00D52DC7">
              <w:rPr>
                <w:rFonts w:ascii="Times New Roman" w:eastAsia="Batang" w:hAnsi="Times New Roman" w:cs="Times New Roman"/>
                <w:sz w:val="20"/>
                <w:szCs w:val="20"/>
                <w:lang w:val="en-US" w:eastAsia="en-US"/>
              </w:rPr>
              <w:t>E</w:t>
            </w:r>
            <w:r w:rsidRPr="00256750">
              <w:rPr>
                <w:rFonts w:ascii="Times New Roman" w:eastAsia="Batang" w:hAnsi="Times New Roman" w:cs="Times New Roman"/>
                <w:sz w:val="20"/>
                <w:szCs w:val="20"/>
                <w:lang w:val="en-US" w:eastAsia="en-US"/>
              </w:rPr>
              <w:t>s can be up to 100 MHz and 20 MHz, respectively.</w:t>
            </w:r>
          </w:p>
          <w:p w14:paraId="51988AEA" w14:textId="5633E5AD" w:rsidR="00256750" w:rsidRPr="00256750" w:rsidRDefault="00256750" w:rsidP="00256750">
            <w:pPr>
              <w:pStyle w:val="ListParagraph"/>
              <w:numPr>
                <w:ilvl w:val="0"/>
                <w:numId w:val="19"/>
              </w:numPr>
              <w:rPr>
                <w:rFonts w:ascii="Times New Roman" w:hAnsi="Times New Roman" w:cs="Times New Roman"/>
                <w:sz w:val="20"/>
                <w:szCs w:val="20"/>
                <w:lang w:val="en-US"/>
              </w:rPr>
            </w:pPr>
            <w:r w:rsidRPr="00256750">
              <w:rPr>
                <w:rFonts w:ascii="Times New Roman" w:eastAsia="Batang" w:hAnsi="Times New Roman" w:cs="Times New Roman"/>
                <w:sz w:val="20"/>
                <w:szCs w:val="20"/>
                <w:lang w:val="en-US" w:eastAsia="en-US"/>
              </w:rPr>
              <w:t>In FR2, the scheduled bandwidths for reference U</w:t>
            </w:r>
            <w:r w:rsidR="00D52DC7">
              <w:rPr>
                <w:rFonts w:ascii="Times New Roman" w:eastAsia="Batang" w:hAnsi="Times New Roman" w:cs="Times New Roman"/>
                <w:sz w:val="20"/>
                <w:szCs w:val="20"/>
                <w:lang w:val="en-US" w:eastAsia="en-US"/>
              </w:rPr>
              <w:t>E</w:t>
            </w:r>
            <w:r w:rsidRPr="00256750">
              <w:rPr>
                <w:rFonts w:ascii="Times New Roman" w:eastAsia="Batang" w:hAnsi="Times New Roman" w:cs="Times New Roman"/>
                <w:sz w:val="20"/>
                <w:szCs w:val="20"/>
                <w:lang w:val="en-US" w:eastAsia="en-US"/>
              </w:rPr>
              <w:t>s can be up to 100 MHz (aligned with the LLS assumption), and up to 100 MHz or 50 MHz for RedCap U</w:t>
            </w:r>
            <w:r w:rsidR="00D52DC7">
              <w:rPr>
                <w:rFonts w:ascii="Times New Roman" w:eastAsia="Batang" w:hAnsi="Times New Roman" w:cs="Times New Roman"/>
                <w:sz w:val="20"/>
                <w:szCs w:val="20"/>
                <w:lang w:val="en-US" w:eastAsia="en-US"/>
              </w:rPr>
              <w:t>E</w:t>
            </w:r>
            <w:r w:rsidRPr="00256750">
              <w:rPr>
                <w:rFonts w:ascii="Times New Roman" w:eastAsia="Batang" w:hAnsi="Times New Roman" w:cs="Times New Roman"/>
                <w:sz w:val="20"/>
                <w:szCs w:val="20"/>
                <w:lang w:val="en-US" w:eastAsia="en-US"/>
              </w:rPr>
              <w:t>s.</w:t>
            </w:r>
            <w:r w:rsidRPr="00256750">
              <w:rPr>
                <w:lang w:val="en-US"/>
              </w:rPr>
              <w:t xml:space="preserve"> </w:t>
            </w:r>
          </w:p>
        </w:tc>
      </w:tr>
      <w:tr w:rsidR="00A42318" w:rsidRPr="008E3AB5" w14:paraId="7BFE3AC8" w14:textId="77777777" w:rsidTr="00C97641">
        <w:tc>
          <w:tcPr>
            <w:tcW w:w="1838" w:type="dxa"/>
          </w:tcPr>
          <w:p w14:paraId="0DE8E435" w14:textId="14A168D6" w:rsidR="00A42318" w:rsidRDefault="00A42318" w:rsidP="00256750">
            <w:pPr>
              <w:rPr>
                <w:lang w:val="en-US" w:eastAsia="ko-KR"/>
              </w:rPr>
            </w:pPr>
            <w:r>
              <w:rPr>
                <w:lang w:val="en-US" w:eastAsia="ko-KR"/>
              </w:rPr>
              <w:t>Qualcomm</w:t>
            </w:r>
          </w:p>
        </w:tc>
        <w:tc>
          <w:tcPr>
            <w:tcW w:w="7796" w:type="dxa"/>
          </w:tcPr>
          <w:p w14:paraId="29CEB8C6" w14:textId="77777777" w:rsidR="00A42318" w:rsidRDefault="00A42318" w:rsidP="00256750">
            <w:pPr>
              <w:rPr>
                <w:lang w:val="en-US"/>
              </w:rPr>
            </w:pPr>
            <w:r>
              <w:rPr>
                <w:lang w:val="en-US"/>
              </w:rPr>
              <w:t>Yes.</w:t>
            </w:r>
          </w:p>
          <w:p w14:paraId="3A8784CB" w14:textId="40DCCA05" w:rsidR="00090122" w:rsidRDefault="00090122" w:rsidP="00256750">
            <w:pPr>
              <w:rPr>
                <w:lang w:val="en-US"/>
              </w:rPr>
            </w:pPr>
            <w:r>
              <w:rPr>
                <w:lang w:val="en-US"/>
              </w:rPr>
              <w:t>Regarding UE complexity reduction, we think reduced BW and modulation restriction of RedCap UE can be accounted for in the SLS. For the study of BW reduction, we agree with the views of Vivo and Ericsson. For the study of modulation restriction, we can stick with the RAN1#102 agreements</w:t>
            </w:r>
            <w:r w:rsidR="0067085B">
              <w:rPr>
                <w:lang w:val="en-US"/>
              </w:rPr>
              <w:t xml:space="preserve"> for FR1 and FR2, respectively.</w:t>
            </w:r>
          </w:p>
        </w:tc>
      </w:tr>
      <w:tr w:rsidR="00664C28" w:rsidRPr="008E3AB5" w14:paraId="0A38A2B5" w14:textId="77777777" w:rsidTr="00C97641">
        <w:tc>
          <w:tcPr>
            <w:tcW w:w="1838" w:type="dxa"/>
          </w:tcPr>
          <w:p w14:paraId="7BA1D1A5" w14:textId="2FD28E86" w:rsidR="00664C28" w:rsidRDefault="00664C28" w:rsidP="00256750">
            <w:pPr>
              <w:rPr>
                <w:lang w:val="en-US" w:eastAsia="ko-KR"/>
              </w:rPr>
            </w:pPr>
            <w:r>
              <w:rPr>
                <w:lang w:val="en-US" w:eastAsia="ko-KR"/>
              </w:rPr>
              <w:t>FUTUREWEI</w:t>
            </w:r>
          </w:p>
        </w:tc>
        <w:tc>
          <w:tcPr>
            <w:tcW w:w="7796" w:type="dxa"/>
          </w:tcPr>
          <w:p w14:paraId="09F4AA5F" w14:textId="3456AB3D" w:rsidR="00664C28" w:rsidRDefault="00664C28" w:rsidP="00256750">
            <w:pPr>
              <w:rPr>
                <w:lang w:val="en-US"/>
              </w:rPr>
            </w:pPr>
            <w:r>
              <w:rPr>
                <w:lang w:val="en-US"/>
              </w:rPr>
              <w:t>The capacity discussion worries me as it was requested by operators who are concerned with what might happen when RedCap U</w:t>
            </w:r>
            <w:r w:rsidR="00D52DC7">
              <w:rPr>
                <w:lang w:val="en-US"/>
              </w:rPr>
              <w:t>E</w:t>
            </w:r>
            <w:r>
              <w:rPr>
                <w:lang w:val="en-US"/>
              </w:rPr>
              <w:t>s are added to the network. If we take some model that is investigated for a different purpose (power savings with light traffic) and show no impact to capacity, there is a strong chance that we will be seen as hiding or downplaying the possible impact to the network when RedCap U</w:t>
            </w:r>
            <w:r w:rsidR="00D52DC7">
              <w:rPr>
                <w:lang w:val="en-US"/>
              </w:rPr>
              <w:t>E</w:t>
            </w:r>
            <w:r>
              <w:rPr>
                <w:lang w:val="en-US"/>
              </w:rPr>
              <w:t>s are introduced to the network. It is better to show more information with different resource loading, so that the SI can be converted to a WI promptly. No strong feeling how to do this.</w:t>
            </w:r>
          </w:p>
        </w:tc>
      </w:tr>
      <w:tr w:rsidR="009457CD" w:rsidRPr="008E3AB5" w14:paraId="56B825B2" w14:textId="77777777" w:rsidTr="00C97641">
        <w:tc>
          <w:tcPr>
            <w:tcW w:w="1838" w:type="dxa"/>
          </w:tcPr>
          <w:p w14:paraId="7A01D112" w14:textId="461505E4" w:rsidR="009457CD" w:rsidRDefault="009457CD" w:rsidP="00256750">
            <w:pPr>
              <w:rPr>
                <w:lang w:val="en-US" w:eastAsia="ko-KR"/>
              </w:rPr>
            </w:pPr>
            <w:r>
              <w:rPr>
                <w:lang w:val="en-US" w:eastAsia="ko-KR"/>
              </w:rPr>
              <w:t>Nokia, NSB</w:t>
            </w:r>
          </w:p>
        </w:tc>
        <w:tc>
          <w:tcPr>
            <w:tcW w:w="7796" w:type="dxa"/>
          </w:tcPr>
          <w:p w14:paraId="65B1101D" w14:textId="77777777" w:rsidR="009457CD" w:rsidRDefault="009457CD" w:rsidP="00256750">
            <w:pPr>
              <w:rPr>
                <w:lang w:val="en-US"/>
              </w:rPr>
            </w:pPr>
            <w:r>
              <w:rPr>
                <w:lang w:val="en-US"/>
              </w:rPr>
              <w:t>Yes</w:t>
            </w:r>
          </w:p>
          <w:p w14:paraId="32BEA477" w14:textId="25050684" w:rsidR="007D66C0" w:rsidRDefault="007D66C0" w:rsidP="00256750">
            <w:pPr>
              <w:rPr>
                <w:lang w:val="en-US"/>
              </w:rPr>
            </w:pPr>
            <w:r>
              <w:rPr>
                <w:lang w:val="en-US"/>
              </w:rPr>
              <w:t xml:space="preserve">We also agree with the comments from Vivo and Ericsson. </w:t>
            </w:r>
          </w:p>
        </w:tc>
      </w:tr>
      <w:tr w:rsidR="005F7630" w:rsidRPr="008E3AB5" w14:paraId="618CF09D" w14:textId="77777777" w:rsidTr="00C97641">
        <w:tc>
          <w:tcPr>
            <w:tcW w:w="1838" w:type="dxa"/>
          </w:tcPr>
          <w:p w14:paraId="004B44F6" w14:textId="7F0CE3E5" w:rsidR="005F7630" w:rsidRDefault="005F7630" w:rsidP="00256750">
            <w:pPr>
              <w:rPr>
                <w:lang w:val="en-US" w:eastAsia="ko-KR"/>
              </w:rPr>
            </w:pPr>
            <w:proofErr w:type="spellStart"/>
            <w:proofErr w:type="gramStart"/>
            <w:r>
              <w:rPr>
                <w:lang w:val="en-US" w:eastAsia="ko-KR"/>
              </w:rPr>
              <w:t>ZTE,Sanechips</w:t>
            </w:r>
            <w:proofErr w:type="spellEnd"/>
            <w:proofErr w:type="gramEnd"/>
          </w:p>
        </w:tc>
        <w:tc>
          <w:tcPr>
            <w:tcW w:w="7796" w:type="dxa"/>
          </w:tcPr>
          <w:p w14:paraId="62A15028" w14:textId="7BF409AA" w:rsidR="005F7630" w:rsidRDefault="00EE39B7" w:rsidP="00EE39B7">
            <w:pPr>
              <w:rPr>
                <w:lang w:val="en-US"/>
              </w:rPr>
            </w:pPr>
            <w:r>
              <w:rPr>
                <w:lang w:val="en-US"/>
              </w:rPr>
              <w:t xml:space="preserve">Yes. Regarding the traffic type ideally these should be based on operator’s intended deployment reality. Without any input from the operator regarding this, we can only use what is already agreed, since that result reflects the most possible deployment reality for RedCap agreed by most companies. </w:t>
            </w:r>
          </w:p>
        </w:tc>
      </w:tr>
    </w:tbl>
    <w:p w14:paraId="0D233405" w14:textId="77777777" w:rsidR="00FA6742" w:rsidRPr="00175FDD" w:rsidRDefault="00FA6742" w:rsidP="00175FDD">
      <w:pPr>
        <w:jc w:val="both"/>
        <w:rPr>
          <w:rFonts w:eastAsia="DengXian"/>
          <w:lang w:val="en-US" w:eastAsia="zh-CN"/>
        </w:rPr>
      </w:pPr>
    </w:p>
    <w:sectPr w:rsidR="00FA6742" w:rsidRPr="00175FD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D58A" w14:textId="77777777" w:rsidR="008A58CC" w:rsidRDefault="008A58CC" w:rsidP="00581A60">
      <w:pPr>
        <w:spacing w:after="0"/>
      </w:pPr>
      <w:r>
        <w:separator/>
      </w:r>
    </w:p>
  </w:endnote>
  <w:endnote w:type="continuationSeparator" w:id="0">
    <w:p w14:paraId="25929078" w14:textId="77777777" w:rsidR="008A58CC" w:rsidRDefault="008A58CC" w:rsidP="00581A60">
      <w:pPr>
        <w:spacing w:after="0"/>
      </w:pPr>
      <w:r>
        <w:continuationSeparator/>
      </w:r>
    </w:p>
  </w:endnote>
  <w:endnote w:type="continuationNotice" w:id="1">
    <w:p w14:paraId="2904F688" w14:textId="77777777" w:rsidR="008A58CC" w:rsidRDefault="008A5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3708" w14:textId="77777777" w:rsidR="008A58CC" w:rsidRDefault="008A58CC" w:rsidP="00581A60">
      <w:pPr>
        <w:spacing w:after="0"/>
      </w:pPr>
      <w:r>
        <w:separator/>
      </w:r>
    </w:p>
  </w:footnote>
  <w:footnote w:type="continuationSeparator" w:id="0">
    <w:p w14:paraId="3F4EB7B8" w14:textId="77777777" w:rsidR="008A58CC" w:rsidRDefault="008A58CC" w:rsidP="00581A60">
      <w:pPr>
        <w:spacing w:after="0"/>
      </w:pPr>
      <w:r>
        <w:continuationSeparator/>
      </w:r>
    </w:p>
  </w:footnote>
  <w:footnote w:type="continuationNotice" w:id="1">
    <w:p w14:paraId="52A4A34F" w14:textId="77777777" w:rsidR="008A58CC" w:rsidRDefault="008A5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FE1"/>
    <w:multiLevelType w:val="hybridMultilevel"/>
    <w:tmpl w:val="CBC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FF55F5"/>
    <w:multiLevelType w:val="hybridMultilevel"/>
    <w:tmpl w:val="CD500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AE7015"/>
    <w:multiLevelType w:val="hybridMultilevel"/>
    <w:tmpl w:val="48429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3B13C7"/>
    <w:multiLevelType w:val="hybridMultilevel"/>
    <w:tmpl w:val="8780A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04F24"/>
    <w:multiLevelType w:val="hybridMultilevel"/>
    <w:tmpl w:val="9CCCDB28"/>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115352"/>
    <w:multiLevelType w:val="hybridMultilevel"/>
    <w:tmpl w:val="20D4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826C0"/>
    <w:multiLevelType w:val="hybridMultilevel"/>
    <w:tmpl w:val="A3522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3E45396"/>
    <w:multiLevelType w:val="multilevel"/>
    <w:tmpl w:val="7C90FE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8D3915"/>
    <w:multiLevelType w:val="hybridMultilevel"/>
    <w:tmpl w:val="886406DE"/>
    <w:lvl w:ilvl="0" w:tplc="5854E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5C45A9"/>
    <w:multiLevelType w:val="multilevel"/>
    <w:tmpl w:val="C64867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BF0833"/>
    <w:multiLevelType w:val="hybridMultilevel"/>
    <w:tmpl w:val="7D18926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5C5C7A2F"/>
    <w:multiLevelType w:val="hybridMultilevel"/>
    <w:tmpl w:val="67E651A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C1896"/>
    <w:multiLevelType w:val="hybridMultilevel"/>
    <w:tmpl w:val="C1AC87FE"/>
    <w:lvl w:ilvl="0" w:tplc="DD50D40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966240"/>
    <w:multiLevelType w:val="hybridMultilevel"/>
    <w:tmpl w:val="4E0CABCC"/>
    <w:lvl w:ilvl="0" w:tplc="0F74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7EA0"/>
    <w:multiLevelType w:val="hybridMultilevel"/>
    <w:tmpl w:val="67DA873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701A6838"/>
    <w:multiLevelType w:val="hybridMultilevel"/>
    <w:tmpl w:val="2730B9EC"/>
    <w:lvl w:ilvl="0" w:tplc="F23A6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893FDC"/>
    <w:multiLevelType w:val="hybridMultilevel"/>
    <w:tmpl w:val="3C54B1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A364778"/>
    <w:multiLevelType w:val="hybridMultilevel"/>
    <w:tmpl w:val="F71C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5"/>
  </w:num>
  <w:num w:numId="4">
    <w:abstractNumId w:val="2"/>
  </w:num>
  <w:num w:numId="5">
    <w:abstractNumId w:val="3"/>
  </w:num>
  <w:num w:numId="6">
    <w:abstractNumId w:val="7"/>
  </w:num>
  <w:num w:numId="7">
    <w:abstractNumId w:val="12"/>
  </w:num>
  <w:num w:numId="8">
    <w:abstractNumId w:val="17"/>
  </w:num>
  <w:num w:numId="9">
    <w:abstractNumId w:val="14"/>
  </w:num>
  <w:num w:numId="10">
    <w:abstractNumId w:val="4"/>
  </w:num>
  <w:num w:numId="11">
    <w:abstractNumId w:val="9"/>
  </w:num>
  <w:num w:numId="12">
    <w:abstractNumId w:val="13"/>
  </w:num>
  <w:num w:numId="13">
    <w:abstractNumId w:val="8"/>
  </w:num>
  <w:num w:numId="14">
    <w:abstractNumId w:val="10"/>
  </w:num>
  <w:num w:numId="15">
    <w:abstractNumId w:val="18"/>
  </w:num>
  <w:num w:numId="16">
    <w:abstractNumId w:val="0"/>
  </w:num>
  <w:num w:numId="17">
    <w:abstractNumId w:val="5"/>
  </w:num>
  <w:num w:numId="18">
    <w:abstractNumId w:val="16"/>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40F8"/>
    <w:rsid w:val="000044AE"/>
    <w:rsid w:val="0000652B"/>
    <w:rsid w:val="000069F5"/>
    <w:rsid w:val="00006AB8"/>
    <w:rsid w:val="00007711"/>
    <w:rsid w:val="00007CB5"/>
    <w:rsid w:val="00007E6B"/>
    <w:rsid w:val="00010432"/>
    <w:rsid w:val="00010B91"/>
    <w:rsid w:val="00011434"/>
    <w:rsid w:val="000124FA"/>
    <w:rsid w:val="00012732"/>
    <w:rsid w:val="0001429E"/>
    <w:rsid w:val="000142D9"/>
    <w:rsid w:val="00014845"/>
    <w:rsid w:val="00014BCC"/>
    <w:rsid w:val="00015A1E"/>
    <w:rsid w:val="00015E22"/>
    <w:rsid w:val="00016C29"/>
    <w:rsid w:val="0001767F"/>
    <w:rsid w:val="00017A75"/>
    <w:rsid w:val="00020A88"/>
    <w:rsid w:val="0002232B"/>
    <w:rsid w:val="00026632"/>
    <w:rsid w:val="00026B7F"/>
    <w:rsid w:val="00026EA7"/>
    <w:rsid w:val="000273BB"/>
    <w:rsid w:val="000304F8"/>
    <w:rsid w:val="00030823"/>
    <w:rsid w:val="00030AFA"/>
    <w:rsid w:val="00031788"/>
    <w:rsid w:val="00032214"/>
    <w:rsid w:val="00032FBD"/>
    <w:rsid w:val="000330D1"/>
    <w:rsid w:val="000333BF"/>
    <w:rsid w:val="0003392F"/>
    <w:rsid w:val="00033BF7"/>
    <w:rsid w:val="00034387"/>
    <w:rsid w:val="00035D84"/>
    <w:rsid w:val="000360C3"/>
    <w:rsid w:val="000367CC"/>
    <w:rsid w:val="00036876"/>
    <w:rsid w:val="00042AC6"/>
    <w:rsid w:val="00042D81"/>
    <w:rsid w:val="00043202"/>
    <w:rsid w:val="00043656"/>
    <w:rsid w:val="000437F2"/>
    <w:rsid w:val="00045092"/>
    <w:rsid w:val="000453F1"/>
    <w:rsid w:val="0004552C"/>
    <w:rsid w:val="00045AC9"/>
    <w:rsid w:val="00045D30"/>
    <w:rsid w:val="00045E9D"/>
    <w:rsid w:val="00046034"/>
    <w:rsid w:val="000463A9"/>
    <w:rsid w:val="00047360"/>
    <w:rsid w:val="00047808"/>
    <w:rsid w:val="00050693"/>
    <w:rsid w:val="0005094E"/>
    <w:rsid w:val="00050D07"/>
    <w:rsid w:val="00050EA1"/>
    <w:rsid w:val="0005218B"/>
    <w:rsid w:val="00052516"/>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4316"/>
    <w:rsid w:val="000758AD"/>
    <w:rsid w:val="00076EAE"/>
    <w:rsid w:val="000805B9"/>
    <w:rsid w:val="00080CD9"/>
    <w:rsid w:val="00081EEB"/>
    <w:rsid w:val="0008287C"/>
    <w:rsid w:val="000831C2"/>
    <w:rsid w:val="0008336D"/>
    <w:rsid w:val="00083640"/>
    <w:rsid w:val="0008372C"/>
    <w:rsid w:val="00083A64"/>
    <w:rsid w:val="00083E08"/>
    <w:rsid w:val="000848EE"/>
    <w:rsid w:val="00084C69"/>
    <w:rsid w:val="00084C82"/>
    <w:rsid w:val="000851B6"/>
    <w:rsid w:val="00085398"/>
    <w:rsid w:val="00085591"/>
    <w:rsid w:val="0008565F"/>
    <w:rsid w:val="00085FB3"/>
    <w:rsid w:val="00087DC9"/>
    <w:rsid w:val="00087F4E"/>
    <w:rsid w:val="00090122"/>
    <w:rsid w:val="000913BF"/>
    <w:rsid w:val="000920E9"/>
    <w:rsid w:val="0009280B"/>
    <w:rsid w:val="00092C75"/>
    <w:rsid w:val="00093355"/>
    <w:rsid w:val="00094514"/>
    <w:rsid w:val="00095093"/>
    <w:rsid w:val="00097365"/>
    <w:rsid w:val="000A1EF5"/>
    <w:rsid w:val="000A256F"/>
    <w:rsid w:val="000A2E61"/>
    <w:rsid w:val="000A415F"/>
    <w:rsid w:val="000A5AB8"/>
    <w:rsid w:val="000A678E"/>
    <w:rsid w:val="000B0B8B"/>
    <w:rsid w:val="000B0CCE"/>
    <w:rsid w:val="000B0DA0"/>
    <w:rsid w:val="000B1665"/>
    <w:rsid w:val="000B204F"/>
    <w:rsid w:val="000B24CA"/>
    <w:rsid w:val="000B440A"/>
    <w:rsid w:val="000B53DA"/>
    <w:rsid w:val="000B5877"/>
    <w:rsid w:val="000B6572"/>
    <w:rsid w:val="000B6FBF"/>
    <w:rsid w:val="000B7DCE"/>
    <w:rsid w:val="000C01E9"/>
    <w:rsid w:val="000C0957"/>
    <w:rsid w:val="000C0C9D"/>
    <w:rsid w:val="000C1348"/>
    <w:rsid w:val="000C1520"/>
    <w:rsid w:val="000C1915"/>
    <w:rsid w:val="000C2136"/>
    <w:rsid w:val="000C261D"/>
    <w:rsid w:val="000C2717"/>
    <w:rsid w:val="000C2B2C"/>
    <w:rsid w:val="000C47DC"/>
    <w:rsid w:val="000C4E07"/>
    <w:rsid w:val="000C617E"/>
    <w:rsid w:val="000C66B0"/>
    <w:rsid w:val="000C6A56"/>
    <w:rsid w:val="000C6E7B"/>
    <w:rsid w:val="000C77B9"/>
    <w:rsid w:val="000C7FC0"/>
    <w:rsid w:val="000D0910"/>
    <w:rsid w:val="000D0FC5"/>
    <w:rsid w:val="000D15DD"/>
    <w:rsid w:val="000D3423"/>
    <w:rsid w:val="000D3A31"/>
    <w:rsid w:val="000D3B95"/>
    <w:rsid w:val="000D3E52"/>
    <w:rsid w:val="000D40C3"/>
    <w:rsid w:val="000D42C8"/>
    <w:rsid w:val="000D4547"/>
    <w:rsid w:val="000D566D"/>
    <w:rsid w:val="000D6CBF"/>
    <w:rsid w:val="000D7169"/>
    <w:rsid w:val="000D7CD7"/>
    <w:rsid w:val="000D7FA9"/>
    <w:rsid w:val="000E430D"/>
    <w:rsid w:val="000E4A6F"/>
    <w:rsid w:val="000E4CCF"/>
    <w:rsid w:val="000E4CF6"/>
    <w:rsid w:val="000E703D"/>
    <w:rsid w:val="000F06E7"/>
    <w:rsid w:val="000F311B"/>
    <w:rsid w:val="000F4412"/>
    <w:rsid w:val="000F4B59"/>
    <w:rsid w:val="000F4D8E"/>
    <w:rsid w:val="000F5497"/>
    <w:rsid w:val="000F568D"/>
    <w:rsid w:val="000F6738"/>
    <w:rsid w:val="000F6846"/>
    <w:rsid w:val="000F7209"/>
    <w:rsid w:val="000F7316"/>
    <w:rsid w:val="000F756C"/>
    <w:rsid w:val="000F75CF"/>
    <w:rsid w:val="000F791B"/>
    <w:rsid w:val="000F7D08"/>
    <w:rsid w:val="0010040F"/>
    <w:rsid w:val="00100EC1"/>
    <w:rsid w:val="001011F4"/>
    <w:rsid w:val="001021B1"/>
    <w:rsid w:val="00102268"/>
    <w:rsid w:val="00102653"/>
    <w:rsid w:val="00103581"/>
    <w:rsid w:val="001036C6"/>
    <w:rsid w:val="00103DA4"/>
    <w:rsid w:val="00103E60"/>
    <w:rsid w:val="00104797"/>
    <w:rsid w:val="00105BC3"/>
    <w:rsid w:val="001061A9"/>
    <w:rsid w:val="00106260"/>
    <w:rsid w:val="00107046"/>
    <w:rsid w:val="00107F84"/>
    <w:rsid w:val="001101B3"/>
    <w:rsid w:val="001106DD"/>
    <w:rsid w:val="00110A8C"/>
    <w:rsid w:val="00110C1D"/>
    <w:rsid w:val="001110FA"/>
    <w:rsid w:val="0011313C"/>
    <w:rsid w:val="00113342"/>
    <w:rsid w:val="001144ED"/>
    <w:rsid w:val="001149A3"/>
    <w:rsid w:val="00114ED8"/>
    <w:rsid w:val="00115B5C"/>
    <w:rsid w:val="00115CF3"/>
    <w:rsid w:val="00116147"/>
    <w:rsid w:val="00116C10"/>
    <w:rsid w:val="00116C74"/>
    <w:rsid w:val="00120031"/>
    <w:rsid w:val="001218BD"/>
    <w:rsid w:val="0012203A"/>
    <w:rsid w:val="00122331"/>
    <w:rsid w:val="0012260B"/>
    <w:rsid w:val="00122680"/>
    <w:rsid w:val="00123461"/>
    <w:rsid w:val="00123C64"/>
    <w:rsid w:val="00123D94"/>
    <w:rsid w:val="001240BC"/>
    <w:rsid w:val="0012497B"/>
    <w:rsid w:val="001249B7"/>
    <w:rsid w:val="00124C5E"/>
    <w:rsid w:val="00125D71"/>
    <w:rsid w:val="00126513"/>
    <w:rsid w:val="001266BA"/>
    <w:rsid w:val="00126AD6"/>
    <w:rsid w:val="001272FF"/>
    <w:rsid w:val="0012772A"/>
    <w:rsid w:val="00131C6B"/>
    <w:rsid w:val="00131D7C"/>
    <w:rsid w:val="00132A12"/>
    <w:rsid w:val="00132AC4"/>
    <w:rsid w:val="00133017"/>
    <w:rsid w:val="00133461"/>
    <w:rsid w:val="0013398F"/>
    <w:rsid w:val="001346F3"/>
    <w:rsid w:val="00134AD5"/>
    <w:rsid w:val="0013578A"/>
    <w:rsid w:val="00136A1D"/>
    <w:rsid w:val="0013751F"/>
    <w:rsid w:val="00137A07"/>
    <w:rsid w:val="00140DBB"/>
    <w:rsid w:val="001417E8"/>
    <w:rsid w:val="00141D38"/>
    <w:rsid w:val="00141DD5"/>
    <w:rsid w:val="001423FD"/>
    <w:rsid w:val="00142922"/>
    <w:rsid w:val="00142EE1"/>
    <w:rsid w:val="00143DD2"/>
    <w:rsid w:val="0014413F"/>
    <w:rsid w:val="00144324"/>
    <w:rsid w:val="00146869"/>
    <w:rsid w:val="00147A58"/>
    <w:rsid w:val="001505DC"/>
    <w:rsid w:val="00150AB2"/>
    <w:rsid w:val="00152056"/>
    <w:rsid w:val="00152830"/>
    <w:rsid w:val="001556CE"/>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795"/>
    <w:rsid w:val="0017285C"/>
    <w:rsid w:val="001735F2"/>
    <w:rsid w:val="0017581D"/>
    <w:rsid w:val="00175FDD"/>
    <w:rsid w:val="00176255"/>
    <w:rsid w:val="00176F4F"/>
    <w:rsid w:val="00176F9E"/>
    <w:rsid w:val="0017765C"/>
    <w:rsid w:val="00180499"/>
    <w:rsid w:val="001814F5"/>
    <w:rsid w:val="00184080"/>
    <w:rsid w:val="0018514F"/>
    <w:rsid w:val="0018716B"/>
    <w:rsid w:val="001877F7"/>
    <w:rsid w:val="00187D01"/>
    <w:rsid w:val="001904E9"/>
    <w:rsid w:val="001905E1"/>
    <w:rsid w:val="001918F4"/>
    <w:rsid w:val="00192072"/>
    <w:rsid w:val="00192A29"/>
    <w:rsid w:val="0019416E"/>
    <w:rsid w:val="00196A16"/>
    <w:rsid w:val="00196C8E"/>
    <w:rsid w:val="00196E0B"/>
    <w:rsid w:val="00197B40"/>
    <w:rsid w:val="001A1502"/>
    <w:rsid w:val="001A39ED"/>
    <w:rsid w:val="001A3E46"/>
    <w:rsid w:val="001A67EE"/>
    <w:rsid w:val="001A7284"/>
    <w:rsid w:val="001A7374"/>
    <w:rsid w:val="001A75A9"/>
    <w:rsid w:val="001A7BE9"/>
    <w:rsid w:val="001A7F28"/>
    <w:rsid w:val="001B0BC0"/>
    <w:rsid w:val="001B0CA0"/>
    <w:rsid w:val="001B102D"/>
    <w:rsid w:val="001B12B1"/>
    <w:rsid w:val="001B1BF9"/>
    <w:rsid w:val="001B2454"/>
    <w:rsid w:val="001B29DA"/>
    <w:rsid w:val="001B3070"/>
    <w:rsid w:val="001B3624"/>
    <w:rsid w:val="001B3D24"/>
    <w:rsid w:val="001B4973"/>
    <w:rsid w:val="001B56F5"/>
    <w:rsid w:val="001B5DB0"/>
    <w:rsid w:val="001B659B"/>
    <w:rsid w:val="001C04AD"/>
    <w:rsid w:val="001C060A"/>
    <w:rsid w:val="001C1CA0"/>
    <w:rsid w:val="001C45B2"/>
    <w:rsid w:val="001C5618"/>
    <w:rsid w:val="001C5ABB"/>
    <w:rsid w:val="001C5B1E"/>
    <w:rsid w:val="001C7042"/>
    <w:rsid w:val="001C7FD2"/>
    <w:rsid w:val="001D0F42"/>
    <w:rsid w:val="001D16B3"/>
    <w:rsid w:val="001D3221"/>
    <w:rsid w:val="001D563F"/>
    <w:rsid w:val="001D5739"/>
    <w:rsid w:val="001D6B18"/>
    <w:rsid w:val="001D7A66"/>
    <w:rsid w:val="001D7CB2"/>
    <w:rsid w:val="001E0E86"/>
    <w:rsid w:val="001E13AB"/>
    <w:rsid w:val="001E1655"/>
    <w:rsid w:val="001E1ACC"/>
    <w:rsid w:val="001E20BF"/>
    <w:rsid w:val="001E2228"/>
    <w:rsid w:val="001E24DE"/>
    <w:rsid w:val="001E2AEF"/>
    <w:rsid w:val="001E3701"/>
    <w:rsid w:val="001E516E"/>
    <w:rsid w:val="001E5731"/>
    <w:rsid w:val="001E6B67"/>
    <w:rsid w:val="001F02D1"/>
    <w:rsid w:val="001F0305"/>
    <w:rsid w:val="001F03A6"/>
    <w:rsid w:val="001F12DA"/>
    <w:rsid w:val="001F171D"/>
    <w:rsid w:val="001F172B"/>
    <w:rsid w:val="001F1C24"/>
    <w:rsid w:val="001F1E9D"/>
    <w:rsid w:val="001F1FCA"/>
    <w:rsid w:val="001F22F7"/>
    <w:rsid w:val="001F31F3"/>
    <w:rsid w:val="001F374D"/>
    <w:rsid w:val="001F485F"/>
    <w:rsid w:val="001F69EF"/>
    <w:rsid w:val="001F6CF1"/>
    <w:rsid w:val="001F7637"/>
    <w:rsid w:val="001F77DA"/>
    <w:rsid w:val="001F7B15"/>
    <w:rsid w:val="002000FE"/>
    <w:rsid w:val="00200633"/>
    <w:rsid w:val="002029A8"/>
    <w:rsid w:val="002038E2"/>
    <w:rsid w:val="0020462E"/>
    <w:rsid w:val="00204A88"/>
    <w:rsid w:val="00204CB2"/>
    <w:rsid w:val="0020509B"/>
    <w:rsid w:val="002050F4"/>
    <w:rsid w:val="002051F4"/>
    <w:rsid w:val="00205F08"/>
    <w:rsid w:val="00206B23"/>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CFC"/>
    <w:rsid w:val="002246C5"/>
    <w:rsid w:val="00224D2F"/>
    <w:rsid w:val="00225C61"/>
    <w:rsid w:val="00226F13"/>
    <w:rsid w:val="00227875"/>
    <w:rsid w:val="002322FD"/>
    <w:rsid w:val="00232B66"/>
    <w:rsid w:val="00232CBE"/>
    <w:rsid w:val="00232E49"/>
    <w:rsid w:val="00233052"/>
    <w:rsid w:val="0023340A"/>
    <w:rsid w:val="00234561"/>
    <w:rsid w:val="00234F65"/>
    <w:rsid w:val="002354B1"/>
    <w:rsid w:val="00235B6A"/>
    <w:rsid w:val="00235C55"/>
    <w:rsid w:val="002367BD"/>
    <w:rsid w:val="0023691C"/>
    <w:rsid w:val="002369B7"/>
    <w:rsid w:val="0023727F"/>
    <w:rsid w:val="0023776C"/>
    <w:rsid w:val="0024197E"/>
    <w:rsid w:val="00242453"/>
    <w:rsid w:val="00242F71"/>
    <w:rsid w:val="002450B6"/>
    <w:rsid w:val="00245790"/>
    <w:rsid w:val="00245A1A"/>
    <w:rsid w:val="0024672A"/>
    <w:rsid w:val="002476F4"/>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750"/>
    <w:rsid w:val="00256953"/>
    <w:rsid w:val="00256BEB"/>
    <w:rsid w:val="00257B45"/>
    <w:rsid w:val="0026186A"/>
    <w:rsid w:val="00261980"/>
    <w:rsid w:val="00261B56"/>
    <w:rsid w:val="00261F1B"/>
    <w:rsid w:val="00262F5E"/>
    <w:rsid w:val="002638C2"/>
    <w:rsid w:val="002645BC"/>
    <w:rsid w:val="00264A4E"/>
    <w:rsid w:val="00264F89"/>
    <w:rsid w:val="0026526B"/>
    <w:rsid w:val="002652D8"/>
    <w:rsid w:val="002656C6"/>
    <w:rsid w:val="00265895"/>
    <w:rsid w:val="0026617C"/>
    <w:rsid w:val="0026629C"/>
    <w:rsid w:val="002668BA"/>
    <w:rsid w:val="002669DA"/>
    <w:rsid w:val="002669E4"/>
    <w:rsid w:val="002700C9"/>
    <w:rsid w:val="002703F5"/>
    <w:rsid w:val="0027049F"/>
    <w:rsid w:val="00270A3C"/>
    <w:rsid w:val="0027141B"/>
    <w:rsid w:val="0027168E"/>
    <w:rsid w:val="00272123"/>
    <w:rsid w:val="0027302B"/>
    <w:rsid w:val="002732BC"/>
    <w:rsid w:val="00275D4D"/>
    <w:rsid w:val="00276803"/>
    <w:rsid w:val="00276F56"/>
    <w:rsid w:val="0027701F"/>
    <w:rsid w:val="002775B6"/>
    <w:rsid w:val="00277B16"/>
    <w:rsid w:val="002816EF"/>
    <w:rsid w:val="00283956"/>
    <w:rsid w:val="00283AEF"/>
    <w:rsid w:val="0028431E"/>
    <w:rsid w:val="002847CD"/>
    <w:rsid w:val="00284863"/>
    <w:rsid w:val="0028529F"/>
    <w:rsid w:val="00285C8E"/>
    <w:rsid w:val="00286B42"/>
    <w:rsid w:val="00286D76"/>
    <w:rsid w:val="00286EB8"/>
    <w:rsid w:val="00287687"/>
    <w:rsid w:val="0029085D"/>
    <w:rsid w:val="00290C34"/>
    <w:rsid w:val="00290E7C"/>
    <w:rsid w:val="0029303E"/>
    <w:rsid w:val="00293E49"/>
    <w:rsid w:val="00294584"/>
    <w:rsid w:val="00295196"/>
    <w:rsid w:val="0029565F"/>
    <w:rsid w:val="0029589A"/>
    <w:rsid w:val="00295D49"/>
    <w:rsid w:val="002979D0"/>
    <w:rsid w:val="002A0388"/>
    <w:rsid w:val="002A04D0"/>
    <w:rsid w:val="002A0BFB"/>
    <w:rsid w:val="002A0D2B"/>
    <w:rsid w:val="002A146B"/>
    <w:rsid w:val="002A1F4D"/>
    <w:rsid w:val="002A2733"/>
    <w:rsid w:val="002A3E30"/>
    <w:rsid w:val="002A4332"/>
    <w:rsid w:val="002A4371"/>
    <w:rsid w:val="002A7AC4"/>
    <w:rsid w:val="002B10FC"/>
    <w:rsid w:val="002B11FD"/>
    <w:rsid w:val="002B1A97"/>
    <w:rsid w:val="002B1D5A"/>
    <w:rsid w:val="002B2054"/>
    <w:rsid w:val="002B3735"/>
    <w:rsid w:val="002B3B89"/>
    <w:rsid w:val="002B4243"/>
    <w:rsid w:val="002B43AF"/>
    <w:rsid w:val="002B4828"/>
    <w:rsid w:val="002B4A6B"/>
    <w:rsid w:val="002B721C"/>
    <w:rsid w:val="002B7556"/>
    <w:rsid w:val="002B75BC"/>
    <w:rsid w:val="002B7CA6"/>
    <w:rsid w:val="002C055A"/>
    <w:rsid w:val="002C071D"/>
    <w:rsid w:val="002C0916"/>
    <w:rsid w:val="002C2FC2"/>
    <w:rsid w:val="002C30D2"/>
    <w:rsid w:val="002C4629"/>
    <w:rsid w:val="002C491E"/>
    <w:rsid w:val="002C644A"/>
    <w:rsid w:val="002C71D3"/>
    <w:rsid w:val="002D00AA"/>
    <w:rsid w:val="002D066F"/>
    <w:rsid w:val="002D343A"/>
    <w:rsid w:val="002D48DF"/>
    <w:rsid w:val="002D5C0F"/>
    <w:rsid w:val="002D6807"/>
    <w:rsid w:val="002D6D02"/>
    <w:rsid w:val="002D6E84"/>
    <w:rsid w:val="002D70B9"/>
    <w:rsid w:val="002D7402"/>
    <w:rsid w:val="002D7FF7"/>
    <w:rsid w:val="002E0033"/>
    <w:rsid w:val="002E03F3"/>
    <w:rsid w:val="002E0615"/>
    <w:rsid w:val="002E13F9"/>
    <w:rsid w:val="002E2DCA"/>
    <w:rsid w:val="002E3322"/>
    <w:rsid w:val="002E40C2"/>
    <w:rsid w:val="002E40D6"/>
    <w:rsid w:val="002E4DB5"/>
    <w:rsid w:val="002E557D"/>
    <w:rsid w:val="002E5F9D"/>
    <w:rsid w:val="002E6880"/>
    <w:rsid w:val="002E6BB7"/>
    <w:rsid w:val="002E774E"/>
    <w:rsid w:val="002E7E7D"/>
    <w:rsid w:val="002F09E2"/>
    <w:rsid w:val="002F1E12"/>
    <w:rsid w:val="002F2C7E"/>
    <w:rsid w:val="002F33D3"/>
    <w:rsid w:val="002F370E"/>
    <w:rsid w:val="002F40D0"/>
    <w:rsid w:val="002F4FBD"/>
    <w:rsid w:val="002F5333"/>
    <w:rsid w:val="002F562A"/>
    <w:rsid w:val="002F5730"/>
    <w:rsid w:val="002F5A59"/>
    <w:rsid w:val="002F704F"/>
    <w:rsid w:val="002F7399"/>
    <w:rsid w:val="002F7538"/>
    <w:rsid w:val="00300421"/>
    <w:rsid w:val="003019FB"/>
    <w:rsid w:val="00302022"/>
    <w:rsid w:val="003021B4"/>
    <w:rsid w:val="00303923"/>
    <w:rsid w:val="0030396D"/>
    <w:rsid w:val="00304945"/>
    <w:rsid w:val="00304C77"/>
    <w:rsid w:val="0030528B"/>
    <w:rsid w:val="00305587"/>
    <w:rsid w:val="00305D54"/>
    <w:rsid w:val="00306868"/>
    <w:rsid w:val="00306F31"/>
    <w:rsid w:val="00307F79"/>
    <w:rsid w:val="0031088A"/>
    <w:rsid w:val="00311E22"/>
    <w:rsid w:val="00312A82"/>
    <w:rsid w:val="00312B2F"/>
    <w:rsid w:val="0031401C"/>
    <w:rsid w:val="003151C2"/>
    <w:rsid w:val="0031609B"/>
    <w:rsid w:val="00316A2E"/>
    <w:rsid w:val="00317618"/>
    <w:rsid w:val="00322610"/>
    <w:rsid w:val="00322B2F"/>
    <w:rsid w:val="00323DEC"/>
    <w:rsid w:val="00323EB7"/>
    <w:rsid w:val="00323F28"/>
    <w:rsid w:val="003244EE"/>
    <w:rsid w:val="003246A5"/>
    <w:rsid w:val="00325CA1"/>
    <w:rsid w:val="00325E12"/>
    <w:rsid w:val="003269A7"/>
    <w:rsid w:val="00326CCA"/>
    <w:rsid w:val="00327051"/>
    <w:rsid w:val="00327279"/>
    <w:rsid w:val="00327334"/>
    <w:rsid w:val="003274BB"/>
    <w:rsid w:val="003317D6"/>
    <w:rsid w:val="00331F05"/>
    <w:rsid w:val="003325CB"/>
    <w:rsid w:val="0033393F"/>
    <w:rsid w:val="00333D1D"/>
    <w:rsid w:val="0033462E"/>
    <w:rsid w:val="0033505E"/>
    <w:rsid w:val="003356C5"/>
    <w:rsid w:val="00335E2D"/>
    <w:rsid w:val="0033779B"/>
    <w:rsid w:val="00340BFC"/>
    <w:rsid w:val="00343166"/>
    <w:rsid w:val="003439A6"/>
    <w:rsid w:val="00343E9E"/>
    <w:rsid w:val="00344815"/>
    <w:rsid w:val="00344859"/>
    <w:rsid w:val="00345239"/>
    <w:rsid w:val="00345C38"/>
    <w:rsid w:val="00346202"/>
    <w:rsid w:val="003468BA"/>
    <w:rsid w:val="00346AEC"/>
    <w:rsid w:val="0034769C"/>
    <w:rsid w:val="00347B0F"/>
    <w:rsid w:val="00350EDA"/>
    <w:rsid w:val="00351145"/>
    <w:rsid w:val="00351BD8"/>
    <w:rsid w:val="0035273D"/>
    <w:rsid w:val="00353025"/>
    <w:rsid w:val="00353DBE"/>
    <w:rsid w:val="00353EF8"/>
    <w:rsid w:val="00355022"/>
    <w:rsid w:val="00355059"/>
    <w:rsid w:val="00355324"/>
    <w:rsid w:val="003566AB"/>
    <w:rsid w:val="00356783"/>
    <w:rsid w:val="00356F27"/>
    <w:rsid w:val="00357196"/>
    <w:rsid w:val="003574C4"/>
    <w:rsid w:val="00360ECE"/>
    <w:rsid w:val="00362A27"/>
    <w:rsid w:val="00365C6B"/>
    <w:rsid w:val="00366814"/>
    <w:rsid w:val="00366CB3"/>
    <w:rsid w:val="0037030D"/>
    <w:rsid w:val="00370459"/>
    <w:rsid w:val="003717FB"/>
    <w:rsid w:val="00371FA3"/>
    <w:rsid w:val="00372288"/>
    <w:rsid w:val="00372DBD"/>
    <w:rsid w:val="0037371D"/>
    <w:rsid w:val="00373CB6"/>
    <w:rsid w:val="003747D7"/>
    <w:rsid w:val="0037631E"/>
    <w:rsid w:val="0037740D"/>
    <w:rsid w:val="00377437"/>
    <w:rsid w:val="003779B1"/>
    <w:rsid w:val="00377EC3"/>
    <w:rsid w:val="0038057A"/>
    <w:rsid w:val="00381169"/>
    <w:rsid w:val="00382181"/>
    <w:rsid w:val="00382A19"/>
    <w:rsid w:val="00384794"/>
    <w:rsid w:val="003857DB"/>
    <w:rsid w:val="00385CA6"/>
    <w:rsid w:val="00386EBF"/>
    <w:rsid w:val="00387179"/>
    <w:rsid w:val="00390C7F"/>
    <w:rsid w:val="00391022"/>
    <w:rsid w:val="00392DB3"/>
    <w:rsid w:val="00393404"/>
    <w:rsid w:val="00393412"/>
    <w:rsid w:val="00393700"/>
    <w:rsid w:val="00394E79"/>
    <w:rsid w:val="00395212"/>
    <w:rsid w:val="003960A8"/>
    <w:rsid w:val="00396532"/>
    <w:rsid w:val="00396DA5"/>
    <w:rsid w:val="00397D38"/>
    <w:rsid w:val="00397DD5"/>
    <w:rsid w:val="003A043D"/>
    <w:rsid w:val="003A3151"/>
    <w:rsid w:val="003A47D2"/>
    <w:rsid w:val="003A4B2A"/>
    <w:rsid w:val="003A4D81"/>
    <w:rsid w:val="003A5D9A"/>
    <w:rsid w:val="003A5F73"/>
    <w:rsid w:val="003A602A"/>
    <w:rsid w:val="003A646A"/>
    <w:rsid w:val="003A6AF1"/>
    <w:rsid w:val="003A6E8C"/>
    <w:rsid w:val="003A7F9E"/>
    <w:rsid w:val="003B0797"/>
    <w:rsid w:val="003B0D0A"/>
    <w:rsid w:val="003B15E0"/>
    <w:rsid w:val="003B1639"/>
    <w:rsid w:val="003B1F39"/>
    <w:rsid w:val="003B2400"/>
    <w:rsid w:val="003B254E"/>
    <w:rsid w:val="003B3EF5"/>
    <w:rsid w:val="003B48B3"/>
    <w:rsid w:val="003B73B1"/>
    <w:rsid w:val="003B79A2"/>
    <w:rsid w:val="003B7BB4"/>
    <w:rsid w:val="003C28B4"/>
    <w:rsid w:val="003C33A6"/>
    <w:rsid w:val="003C4643"/>
    <w:rsid w:val="003C5C43"/>
    <w:rsid w:val="003C5F1B"/>
    <w:rsid w:val="003C6B4B"/>
    <w:rsid w:val="003C7443"/>
    <w:rsid w:val="003C75A9"/>
    <w:rsid w:val="003D0BB8"/>
    <w:rsid w:val="003D0EF9"/>
    <w:rsid w:val="003D1CBD"/>
    <w:rsid w:val="003D328A"/>
    <w:rsid w:val="003D3788"/>
    <w:rsid w:val="003D5C93"/>
    <w:rsid w:val="003D5CF5"/>
    <w:rsid w:val="003D70B6"/>
    <w:rsid w:val="003D7146"/>
    <w:rsid w:val="003D7364"/>
    <w:rsid w:val="003D7372"/>
    <w:rsid w:val="003D76A6"/>
    <w:rsid w:val="003D7E7B"/>
    <w:rsid w:val="003E00F8"/>
    <w:rsid w:val="003E08C1"/>
    <w:rsid w:val="003E0918"/>
    <w:rsid w:val="003E0F66"/>
    <w:rsid w:val="003E1229"/>
    <w:rsid w:val="003E1512"/>
    <w:rsid w:val="003E1AD6"/>
    <w:rsid w:val="003E1E3D"/>
    <w:rsid w:val="003E3195"/>
    <w:rsid w:val="003E3549"/>
    <w:rsid w:val="003E3639"/>
    <w:rsid w:val="003E48E0"/>
    <w:rsid w:val="003E4D41"/>
    <w:rsid w:val="003E4E55"/>
    <w:rsid w:val="003E5718"/>
    <w:rsid w:val="003E5721"/>
    <w:rsid w:val="003E6564"/>
    <w:rsid w:val="003E6755"/>
    <w:rsid w:val="003E6A5A"/>
    <w:rsid w:val="003E7420"/>
    <w:rsid w:val="003E75F8"/>
    <w:rsid w:val="003F0652"/>
    <w:rsid w:val="003F1E7E"/>
    <w:rsid w:val="003F3A69"/>
    <w:rsid w:val="003F59E6"/>
    <w:rsid w:val="003F5F89"/>
    <w:rsid w:val="003F6705"/>
    <w:rsid w:val="003F6DF7"/>
    <w:rsid w:val="003F7C94"/>
    <w:rsid w:val="004001A4"/>
    <w:rsid w:val="00401531"/>
    <w:rsid w:val="0040200C"/>
    <w:rsid w:val="0040291A"/>
    <w:rsid w:val="00403B6D"/>
    <w:rsid w:val="00403D87"/>
    <w:rsid w:val="0040468F"/>
    <w:rsid w:val="0040537B"/>
    <w:rsid w:val="00405968"/>
    <w:rsid w:val="00405F8D"/>
    <w:rsid w:val="00407B5F"/>
    <w:rsid w:val="00407D5B"/>
    <w:rsid w:val="00407E50"/>
    <w:rsid w:val="0041099E"/>
    <w:rsid w:val="00410EA3"/>
    <w:rsid w:val="00411523"/>
    <w:rsid w:val="0041219D"/>
    <w:rsid w:val="004125DF"/>
    <w:rsid w:val="004134B0"/>
    <w:rsid w:val="004138B0"/>
    <w:rsid w:val="00413A95"/>
    <w:rsid w:val="0041437F"/>
    <w:rsid w:val="004150DB"/>
    <w:rsid w:val="00415AEA"/>
    <w:rsid w:val="004160F9"/>
    <w:rsid w:val="004200A0"/>
    <w:rsid w:val="0042047B"/>
    <w:rsid w:val="00420EFD"/>
    <w:rsid w:val="0042310C"/>
    <w:rsid w:val="00423C6B"/>
    <w:rsid w:val="0042410B"/>
    <w:rsid w:val="00424EA0"/>
    <w:rsid w:val="00425BA1"/>
    <w:rsid w:val="0042612D"/>
    <w:rsid w:val="00426462"/>
    <w:rsid w:val="0042746D"/>
    <w:rsid w:val="0042790F"/>
    <w:rsid w:val="0042799E"/>
    <w:rsid w:val="004279CB"/>
    <w:rsid w:val="00427C03"/>
    <w:rsid w:val="004309AD"/>
    <w:rsid w:val="00430A5A"/>
    <w:rsid w:val="0043120E"/>
    <w:rsid w:val="00431F54"/>
    <w:rsid w:val="00432EEC"/>
    <w:rsid w:val="0043358E"/>
    <w:rsid w:val="004339E0"/>
    <w:rsid w:val="00433D2F"/>
    <w:rsid w:val="00434658"/>
    <w:rsid w:val="0043571D"/>
    <w:rsid w:val="00435BA9"/>
    <w:rsid w:val="004365B2"/>
    <w:rsid w:val="00436EB3"/>
    <w:rsid w:val="004376AF"/>
    <w:rsid w:val="00441E85"/>
    <w:rsid w:val="00442522"/>
    <w:rsid w:val="00444E99"/>
    <w:rsid w:val="00445CAA"/>
    <w:rsid w:val="00447D46"/>
    <w:rsid w:val="00447DBE"/>
    <w:rsid w:val="00447E11"/>
    <w:rsid w:val="0045030E"/>
    <w:rsid w:val="00450528"/>
    <w:rsid w:val="00450BEE"/>
    <w:rsid w:val="00450C49"/>
    <w:rsid w:val="00450D6B"/>
    <w:rsid w:val="004511B4"/>
    <w:rsid w:val="0045120D"/>
    <w:rsid w:val="00452FF2"/>
    <w:rsid w:val="004549A0"/>
    <w:rsid w:val="004559A2"/>
    <w:rsid w:val="00455BBC"/>
    <w:rsid w:val="00455D13"/>
    <w:rsid w:val="0045605F"/>
    <w:rsid w:val="00456D6A"/>
    <w:rsid w:val="0045746C"/>
    <w:rsid w:val="004606DA"/>
    <w:rsid w:val="00461224"/>
    <w:rsid w:val="00461692"/>
    <w:rsid w:val="00462CC5"/>
    <w:rsid w:val="00463A3D"/>
    <w:rsid w:val="00463ACC"/>
    <w:rsid w:val="0046449D"/>
    <w:rsid w:val="00465561"/>
    <w:rsid w:val="004658B0"/>
    <w:rsid w:val="00465912"/>
    <w:rsid w:val="00466592"/>
    <w:rsid w:val="0046699C"/>
    <w:rsid w:val="00470901"/>
    <w:rsid w:val="00473A8C"/>
    <w:rsid w:val="00474E9A"/>
    <w:rsid w:val="0047569D"/>
    <w:rsid w:val="00476334"/>
    <w:rsid w:val="0047692B"/>
    <w:rsid w:val="004803B2"/>
    <w:rsid w:val="0048086E"/>
    <w:rsid w:val="00481088"/>
    <w:rsid w:val="004811FE"/>
    <w:rsid w:val="00482819"/>
    <w:rsid w:val="00484869"/>
    <w:rsid w:val="00490BC9"/>
    <w:rsid w:val="00490D5E"/>
    <w:rsid w:val="0049107C"/>
    <w:rsid w:val="00492050"/>
    <w:rsid w:val="0049208C"/>
    <w:rsid w:val="00492575"/>
    <w:rsid w:val="004929F1"/>
    <w:rsid w:val="0049395F"/>
    <w:rsid w:val="0049443E"/>
    <w:rsid w:val="0049508D"/>
    <w:rsid w:val="004955BA"/>
    <w:rsid w:val="00495C69"/>
    <w:rsid w:val="00495DD9"/>
    <w:rsid w:val="00497628"/>
    <w:rsid w:val="0049764A"/>
    <w:rsid w:val="004A0902"/>
    <w:rsid w:val="004A108E"/>
    <w:rsid w:val="004A275F"/>
    <w:rsid w:val="004A280A"/>
    <w:rsid w:val="004A2E86"/>
    <w:rsid w:val="004A4E4F"/>
    <w:rsid w:val="004A6A56"/>
    <w:rsid w:val="004A76A5"/>
    <w:rsid w:val="004B0196"/>
    <w:rsid w:val="004B027C"/>
    <w:rsid w:val="004B0B49"/>
    <w:rsid w:val="004B11E2"/>
    <w:rsid w:val="004B4141"/>
    <w:rsid w:val="004B47C8"/>
    <w:rsid w:val="004B5F27"/>
    <w:rsid w:val="004C0460"/>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C76DB"/>
    <w:rsid w:val="004D0B7C"/>
    <w:rsid w:val="004D0B86"/>
    <w:rsid w:val="004D12AB"/>
    <w:rsid w:val="004D24DA"/>
    <w:rsid w:val="004D26E0"/>
    <w:rsid w:val="004D3873"/>
    <w:rsid w:val="004D3BA2"/>
    <w:rsid w:val="004D3F47"/>
    <w:rsid w:val="004D4274"/>
    <w:rsid w:val="004D5623"/>
    <w:rsid w:val="004D5CDE"/>
    <w:rsid w:val="004D5ED4"/>
    <w:rsid w:val="004D5EE6"/>
    <w:rsid w:val="004D6467"/>
    <w:rsid w:val="004D6F34"/>
    <w:rsid w:val="004D705E"/>
    <w:rsid w:val="004E0B97"/>
    <w:rsid w:val="004E1F74"/>
    <w:rsid w:val="004E2A88"/>
    <w:rsid w:val="004E2B82"/>
    <w:rsid w:val="004E39F7"/>
    <w:rsid w:val="004E68D2"/>
    <w:rsid w:val="004E6B9C"/>
    <w:rsid w:val="004E736B"/>
    <w:rsid w:val="004E7775"/>
    <w:rsid w:val="004F009C"/>
    <w:rsid w:val="004F1538"/>
    <w:rsid w:val="004F1CC8"/>
    <w:rsid w:val="004F1E92"/>
    <w:rsid w:val="004F273A"/>
    <w:rsid w:val="004F2B62"/>
    <w:rsid w:val="004F303A"/>
    <w:rsid w:val="004F4289"/>
    <w:rsid w:val="004F4D5E"/>
    <w:rsid w:val="004F5084"/>
    <w:rsid w:val="004F5793"/>
    <w:rsid w:val="004F5F6A"/>
    <w:rsid w:val="004F63CF"/>
    <w:rsid w:val="004F670E"/>
    <w:rsid w:val="004F6F13"/>
    <w:rsid w:val="00500AC8"/>
    <w:rsid w:val="00501570"/>
    <w:rsid w:val="00502046"/>
    <w:rsid w:val="00503D6B"/>
    <w:rsid w:val="0050405E"/>
    <w:rsid w:val="00504A01"/>
    <w:rsid w:val="00504B1B"/>
    <w:rsid w:val="00505140"/>
    <w:rsid w:val="00505A8E"/>
    <w:rsid w:val="0050644B"/>
    <w:rsid w:val="00507198"/>
    <w:rsid w:val="0050772A"/>
    <w:rsid w:val="00507FE7"/>
    <w:rsid w:val="00511B93"/>
    <w:rsid w:val="00511D8A"/>
    <w:rsid w:val="0051203F"/>
    <w:rsid w:val="00512334"/>
    <w:rsid w:val="00512C15"/>
    <w:rsid w:val="00513E6D"/>
    <w:rsid w:val="0051428E"/>
    <w:rsid w:val="0051436F"/>
    <w:rsid w:val="00514646"/>
    <w:rsid w:val="005152B5"/>
    <w:rsid w:val="00515787"/>
    <w:rsid w:val="005160F0"/>
    <w:rsid w:val="00516696"/>
    <w:rsid w:val="005167A2"/>
    <w:rsid w:val="005173D6"/>
    <w:rsid w:val="005174ED"/>
    <w:rsid w:val="00520136"/>
    <w:rsid w:val="00520CE2"/>
    <w:rsid w:val="00520F2D"/>
    <w:rsid w:val="005227F9"/>
    <w:rsid w:val="00522F97"/>
    <w:rsid w:val="00523407"/>
    <w:rsid w:val="00523A19"/>
    <w:rsid w:val="00523C89"/>
    <w:rsid w:val="005255A3"/>
    <w:rsid w:val="005260A7"/>
    <w:rsid w:val="00526CD9"/>
    <w:rsid w:val="0052780F"/>
    <w:rsid w:val="0053034A"/>
    <w:rsid w:val="0053046A"/>
    <w:rsid w:val="00531030"/>
    <w:rsid w:val="0053127A"/>
    <w:rsid w:val="005318B5"/>
    <w:rsid w:val="00534900"/>
    <w:rsid w:val="00536820"/>
    <w:rsid w:val="00536CF0"/>
    <w:rsid w:val="00537652"/>
    <w:rsid w:val="005378D0"/>
    <w:rsid w:val="00540376"/>
    <w:rsid w:val="00540AE6"/>
    <w:rsid w:val="005414D9"/>
    <w:rsid w:val="00541A72"/>
    <w:rsid w:val="00541CCA"/>
    <w:rsid w:val="0054222F"/>
    <w:rsid w:val="005424EC"/>
    <w:rsid w:val="005432B0"/>
    <w:rsid w:val="005440DB"/>
    <w:rsid w:val="00544D9D"/>
    <w:rsid w:val="00545BE8"/>
    <w:rsid w:val="005467F9"/>
    <w:rsid w:val="00546A95"/>
    <w:rsid w:val="00546BAF"/>
    <w:rsid w:val="005476E5"/>
    <w:rsid w:val="00547C48"/>
    <w:rsid w:val="00547DFE"/>
    <w:rsid w:val="0055051F"/>
    <w:rsid w:val="00550CC6"/>
    <w:rsid w:val="00551D8E"/>
    <w:rsid w:val="00552401"/>
    <w:rsid w:val="0055352D"/>
    <w:rsid w:val="00553538"/>
    <w:rsid w:val="0055387A"/>
    <w:rsid w:val="005539B2"/>
    <w:rsid w:val="005541CD"/>
    <w:rsid w:val="00556255"/>
    <w:rsid w:val="005576FF"/>
    <w:rsid w:val="005610F9"/>
    <w:rsid w:val="005611BC"/>
    <w:rsid w:val="00562704"/>
    <w:rsid w:val="005633C9"/>
    <w:rsid w:val="0056382F"/>
    <w:rsid w:val="00563CF5"/>
    <w:rsid w:val="005645EB"/>
    <w:rsid w:val="005648D5"/>
    <w:rsid w:val="00565CC6"/>
    <w:rsid w:val="00566048"/>
    <w:rsid w:val="005662F3"/>
    <w:rsid w:val="0056699F"/>
    <w:rsid w:val="00566F26"/>
    <w:rsid w:val="00567DBE"/>
    <w:rsid w:val="00570BF7"/>
    <w:rsid w:val="00571231"/>
    <w:rsid w:val="005712C4"/>
    <w:rsid w:val="00571A4B"/>
    <w:rsid w:val="00571E50"/>
    <w:rsid w:val="00572043"/>
    <w:rsid w:val="0057380D"/>
    <w:rsid w:val="00573B78"/>
    <w:rsid w:val="00573D8B"/>
    <w:rsid w:val="005745BC"/>
    <w:rsid w:val="00574B9D"/>
    <w:rsid w:val="00577272"/>
    <w:rsid w:val="00581557"/>
    <w:rsid w:val="005815DD"/>
    <w:rsid w:val="00581A1C"/>
    <w:rsid w:val="00581A60"/>
    <w:rsid w:val="00582BD2"/>
    <w:rsid w:val="00583105"/>
    <w:rsid w:val="00583C0D"/>
    <w:rsid w:val="005841D9"/>
    <w:rsid w:val="00585304"/>
    <w:rsid w:val="00586141"/>
    <w:rsid w:val="00587B3B"/>
    <w:rsid w:val="00590DDD"/>
    <w:rsid w:val="00591B65"/>
    <w:rsid w:val="00591D70"/>
    <w:rsid w:val="00591FD3"/>
    <w:rsid w:val="005928A2"/>
    <w:rsid w:val="00592F8A"/>
    <w:rsid w:val="00593C95"/>
    <w:rsid w:val="00594D40"/>
    <w:rsid w:val="0059513D"/>
    <w:rsid w:val="00595D33"/>
    <w:rsid w:val="00596FA0"/>
    <w:rsid w:val="0059712C"/>
    <w:rsid w:val="00597D69"/>
    <w:rsid w:val="005A13F9"/>
    <w:rsid w:val="005A1577"/>
    <w:rsid w:val="005A21FF"/>
    <w:rsid w:val="005A2DA5"/>
    <w:rsid w:val="005A2FE9"/>
    <w:rsid w:val="005A3786"/>
    <w:rsid w:val="005A3853"/>
    <w:rsid w:val="005A4A86"/>
    <w:rsid w:val="005A5D26"/>
    <w:rsid w:val="005A767D"/>
    <w:rsid w:val="005A7B07"/>
    <w:rsid w:val="005B02FD"/>
    <w:rsid w:val="005B13A8"/>
    <w:rsid w:val="005B2C94"/>
    <w:rsid w:val="005B3ABE"/>
    <w:rsid w:val="005B4209"/>
    <w:rsid w:val="005B456E"/>
    <w:rsid w:val="005B4734"/>
    <w:rsid w:val="005B50C8"/>
    <w:rsid w:val="005B6735"/>
    <w:rsid w:val="005B6EC9"/>
    <w:rsid w:val="005B71C4"/>
    <w:rsid w:val="005C0315"/>
    <w:rsid w:val="005C0AE0"/>
    <w:rsid w:val="005C3C44"/>
    <w:rsid w:val="005C41A2"/>
    <w:rsid w:val="005C43A8"/>
    <w:rsid w:val="005C4C40"/>
    <w:rsid w:val="005C5B7E"/>
    <w:rsid w:val="005C62CE"/>
    <w:rsid w:val="005C70E0"/>
    <w:rsid w:val="005C7CC2"/>
    <w:rsid w:val="005C7F26"/>
    <w:rsid w:val="005D05AA"/>
    <w:rsid w:val="005D2459"/>
    <w:rsid w:val="005D31D1"/>
    <w:rsid w:val="005D5C07"/>
    <w:rsid w:val="005D6A20"/>
    <w:rsid w:val="005D72F2"/>
    <w:rsid w:val="005E0B68"/>
    <w:rsid w:val="005E2EFA"/>
    <w:rsid w:val="005E30C3"/>
    <w:rsid w:val="005E33FD"/>
    <w:rsid w:val="005E405B"/>
    <w:rsid w:val="005E41B6"/>
    <w:rsid w:val="005E4ABB"/>
    <w:rsid w:val="005E5232"/>
    <w:rsid w:val="005E5AC7"/>
    <w:rsid w:val="005E5E73"/>
    <w:rsid w:val="005F1109"/>
    <w:rsid w:val="005F161F"/>
    <w:rsid w:val="005F16BC"/>
    <w:rsid w:val="005F1DDD"/>
    <w:rsid w:val="005F230E"/>
    <w:rsid w:val="005F2CC3"/>
    <w:rsid w:val="005F42B5"/>
    <w:rsid w:val="005F42C2"/>
    <w:rsid w:val="005F4373"/>
    <w:rsid w:val="005F5388"/>
    <w:rsid w:val="005F7306"/>
    <w:rsid w:val="005F7439"/>
    <w:rsid w:val="005F7495"/>
    <w:rsid w:val="005F7630"/>
    <w:rsid w:val="005F7A92"/>
    <w:rsid w:val="005F7BF4"/>
    <w:rsid w:val="005F7E9A"/>
    <w:rsid w:val="0060003F"/>
    <w:rsid w:val="00601259"/>
    <w:rsid w:val="006029C4"/>
    <w:rsid w:val="00603244"/>
    <w:rsid w:val="00603C3A"/>
    <w:rsid w:val="00603D76"/>
    <w:rsid w:val="00605D7D"/>
    <w:rsid w:val="006061D1"/>
    <w:rsid w:val="0060699F"/>
    <w:rsid w:val="00607849"/>
    <w:rsid w:val="006125E5"/>
    <w:rsid w:val="00612FAC"/>
    <w:rsid w:val="00613ACB"/>
    <w:rsid w:val="00614252"/>
    <w:rsid w:val="00614A61"/>
    <w:rsid w:val="006154D5"/>
    <w:rsid w:val="0061586B"/>
    <w:rsid w:val="0061645F"/>
    <w:rsid w:val="00616890"/>
    <w:rsid w:val="006168AD"/>
    <w:rsid w:val="00616C9A"/>
    <w:rsid w:val="00617842"/>
    <w:rsid w:val="0061793B"/>
    <w:rsid w:val="00617D9F"/>
    <w:rsid w:val="0062091C"/>
    <w:rsid w:val="00620B22"/>
    <w:rsid w:val="0062180D"/>
    <w:rsid w:val="00621E51"/>
    <w:rsid w:val="00621FFA"/>
    <w:rsid w:val="006222E7"/>
    <w:rsid w:val="00622A53"/>
    <w:rsid w:val="00622B9E"/>
    <w:rsid w:val="00622F5B"/>
    <w:rsid w:val="00623E3B"/>
    <w:rsid w:val="00624B6C"/>
    <w:rsid w:val="0062512F"/>
    <w:rsid w:val="006257C7"/>
    <w:rsid w:val="00625C0C"/>
    <w:rsid w:val="00625CC8"/>
    <w:rsid w:val="006260F3"/>
    <w:rsid w:val="00627454"/>
    <w:rsid w:val="006275C0"/>
    <w:rsid w:val="00630484"/>
    <w:rsid w:val="0063081F"/>
    <w:rsid w:val="006316C6"/>
    <w:rsid w:val="006319AD"/>
    <w:rsid w:val="00631E81"/>
    <w:rsid w:val="006330F5"/>
    <w:rsid w:val="006338D3"/>
    <w:rsid w:val="00633C5B"/>
    <w:rsid w:val="00633F13"/>
    <w:rsid w:val="00634094"/>
    <w:rsid w:val="00634D87"/>
    <w:rsid w:val="00635132"/>
    <w:rsid w:val="006366A3"/>
    <w:rsid w:val="006376C6"/>
    <w:rsid w:val="00637A13"/>
    <w:rsid w:val="00637DED"/>
    <w:rsid w:val="00640C0A"/>
    <w:rsid w:val="0064105B"/>
    <w:rsid w:val="00642D62"/>
    <w:rsid w:val="00644108"/>
    <w:rsid w:val="006447A3"/>
    <w:rsid w:val="00644B40"/>
    <w:rsid w:val="00644D12"/>
    <w:rsid w:val="00645909"/>
    <w:rsid w:val="006467AE"/>
    <w:rsid w:val="00646824"/>
    <w:rsid w:val="00647454"/>
    <w:rsid w:val="006476FE"/>
    <w:rsid w:val="00650316"/>
    <w:rsid w:val="006504DD"/>
    <w:rsid w:val="0065084A"/>
    <w:rsid w:val="00650A6A"/>
    <w:rsid w:val="00650D8C"/>
    <w:rsid w:val="00651A3F"/>
    <w:rsid w:val="00651FA4"/>
    <w:rsid w:val="006531A0"/>
    <w:rsid w:val="00653ADE"/>
    <w:rsid w:val="006545B0"/>
    <w:rsid w:val="00654971"/>
    <w:rsid w:val="00655B58"/>
    <w:rsid w:val="00656B7A"/>
    <w:rsid w:val="006575C1"/>
    <w:rsid w:val="00661143"/>
    <w:rsid w:val="006621AE"/>
    <w:rsid w:val="00663E8F"/>
    <w:rsid w:val="00664C28"/>
    <w:rsid w:val="00665673"/>
    <w:rsid w:val="00666235"/>
    <w:rsid w:val="0066694B"/>
    <w:rsid w:val="00666F23"/>
    <w:rsid w:val="00670328"/>
    <w:rsid w:val="0067057F"/>
    <w:rsid w:val="0067085B"/>
    <w:rsid w:val="00671B82"/>
    <w:rsid w:val="00672D04"/>
    <w:rsid w:val="00673238"/>
    <w:rsid w:val="00673E75"/>
    <w:rsid w:val="00674FCA"/>
    <w:rsid w:val="00676105"/>
    <w:rsid w:val="0067720F"/>
    <w:rsid w:val="00680D00"/>
    <w:rsid w:val="0068147D"/>
    <w:rsid w:val="0068267A"/>
    <w:rsid w:val="00683492"/>
    <w:rsid w:val="00683FAA"/>
    <w:rsid w:val="00684650"/>
    <w:rsid w:val="00684D9A"/>
    <w:rsid w:val="00685DE0"/>
    <w:rsid w:val="00685F8A"/>
    <w:rsid w:val="006861E0"/>
    <w:rsid w:val="006862ED"/>
    <w:rsid w:val="006867F8"/>
    <w:rsid w:val="0069178E"/>
    <w:rsid w:val="006918C1"/>
    <w:rsid w:val="00692DD8"/>
    <w:rsid w:val="006930B8"/>
    <w:rsid w:val="0069336E"/>
    <w:rsid w:val="006944DE"/>
    <w:rsid w:val="00696774"/>
    <w:rsid w:val="00697720"/>
    <w:rsid w:val="006A0C06"/>
    <w:rsid w:val="006A0E50"/>
    <w:rsid w:val="006A1235"/>
    <w:rsid w:val="006A1493"/>
    <w:rsid w:val="006A277B"/>
    <w:rsid w:val="006A3CB3"/>
    <w:rsid w:val="006A43C9"/>
    <w:rsid w:val="006A4A31"/>
    <w:rsid w:val="006A4F1E"/>
    <w:rsid w:val="006A53AF"/>
    <w:rsid w:val="006A64AC"/>
    <w:rsid w:val="006A76D6"/>
    <w:rsid w:val="006B0277"/>
    <w:rsid w:val="006B087C"/>
    <w:rsid w:val="006B1337"/>
    <w:rsid w:val="006B214D"/>
    <w:rsid w:val="006B3541"/>
    <w:rsid w:val="006B3561"/>
    <w:rsid w:val="006B3BBD"/>
    <w:rsid w:val="006B40E0"/>
    <w:rsid w:val="006B45CD"/>
    <w:rsid w:val="006B4955"/>
    <w:rsid w:val="006B4DD6"/>
    <w:rsid w:val="006B50EF"/>
    <w:rsid w:val="006B6234"/>
    <w:rsid w:val="006B66C5"/>
    <w:rsid w:val="006C1CEA"/>
    <w:rsid w:val="006C21CF"/>
    <w:rsid w:val="006C3136"/>
    <w:rsid w:val="006C39C3"/>
    <w:rsid w:val="006C514A"/>
    <w:rsid w:val="006C5540"/>
    <w:rsid w:val="006C68FD"/>
    <w:rsid w:val="006C7C7D"/>
    <w:rsid w:val="006C7E3E"/>
    <w:rsid w:val="006D0EE7"/>
    <w:rsid w:val="006D16C8"/>
    <w:rsid w:val="006D34C0"/>
    <w:rsid w:val="006D3E0E"/>
    <w:rsid w:val="006D4870"/>
    <w:rsid w:val="006D5021"/>
    <w:rsid w:val="006D5183"/>
    <w:rsid w:val="006D7CE7"/>
    <w:rsid w:val="006E0F5D"/>
    <w:rsid w:val="006E112B"/>
    <w:rsid w:val="006E364B"/>
    <w:rsid w:val="006E4570"/>
    <w:rsid w:val="006E5DD8"/>
    <w:rsid w:val="006E64F2"/>
    <w:rsid w:val="006F1C4E"/>
    <w:rsid w:val="006F2328"/>
    <w:rsid w:val="006F2BD5"/>
    <w:rsid w:val="006F3054"/>
    <w:rsid w:val="006F3B95"/>
    <w:rsid w:val="006F520E"/>
    <w:rsid w:val="006F5691"/>
    <w:rsid w:val="006F7205"/>
    <w:rsid w:val="006F77C6"/>
    <w:rsid w:val="00700AC8"/>
    <w:rsid w:val="007017D5"/>
    <w:rsid w:val="00701817"/>
    <w:rsid w:val="00703015"/>
    <w:rsid w:val="0070301D"/>
    <w:rsid w:val="007039CD"/>
    <w:rsid w:val="007049F7"/>
    <w:rsid w:val="00705194"/>
    <w:rsid w:val="007051DB"/>
    <w:rsid w:val="00706F7C"/>
    <w:rsid w:val="00707850"/>
    <w:rsid w:val="00710394"/>
    <w:rsid w:val="00710FB5"/>
    <w:rsid w:val="00711EB5"/>
    <w:rsid w:val="007126C0"/>
    <w:rsid w:val="0071271F"/>
    <w:rsid w:val="0071281A"/>
    <w:rsid w:val="00714077"/>
    <w:rsid w:val="007150C1"/>
    <w:rsid w:val="0071531E"/>
    <w:rsid w:val="007159EB"/>
    <w:rsid w:val="007170F7"/>
    <w:rsid w:val="007171D3"/>
    <w:rsid w:val="00717E59"/>
    <w:rsid w:val="007213DA"/>
    <w:rsid w:val="0072149A"/>
    <w:rsid w:val="00721AC6"/>
    <w:rsid w:val="007227CE"/>
    <w:rsid w:val="00723158"/>
    <w:rsid w:val="00724587"/>
    <w:rsid w:val="007267BD"/>
    <w:rsid w:val="007277C1"/>
    <w:rsid w:val="00727BD5"/>
    <w:rsid w:val="00727CB9"/>
    <w:rsid w:val="0073098E"/>
    <w:rsid w:val="007318D4"/>
    <w:rsid w:val="00733725"/>
    <w:rsid w:val="00734585"/>
    <w:rsid w:val="007345D9"/>
    <w:rsid w:val="007345DF"/>
    <w:rsid w:val="00734B45"/>
    <w:rsid w:val="00735333"/>
    <w:rsid w:val="0073622A"/>
    <w:rsid w:val="00736C59"/>
    <w:rsid w:val="007370CA"/>
    <w:rsid w:val="00737ADF"/>
    <w:rsid w:val="007401FC"/>
    <w:rsid w:val="007404D1"/>
    <w:rsid w:val="00741793"/>
    <w:rsid w:val="00742AA9"/>
    <w:rsid w:val="00743E5D"/>
    <w:rsid w:val="00745CA2"/>
    <w:rsid w:val="00745CD9"/>
    <w:rsid w:val="007509E6"/>
    <w:rsid w:val="00750BEE"/>
    <w:rsid w:val="00751577"/>
    <w:rsid w:val="00751E83"/>
    <w:rsid w:val="00751F25"/>
    <w:rsid w:val="0075288F"/>
    <w:rsid w:val="0075297E"/>
    <w:rsid w:val="00752F4D"/>
    <w:rsid w:val="0075377E"/>
    <w:rsid w:val="007537D3"/>
    <w:rsid w:val="00753BF8"/>
    <w:rsid w:val="00754014"/>
    <w:rsid w:val="00755450"/>
    <w:rsid w:val="00756FAD"/>
    <w:rsid w:val="00757225"/>
    <w:rsid w:val="007574F2"/>
    <w:rsid w:val="007578FE"/>
    <w:rsid w:val="00760491"/>
    <w:rsid w:val="0076052F"/>
    <w:rsid w:val="00761E66"/>
    <w:rsid w:val="00763081"/>
    <w:rsid w:val="00763CB8"/>
    <w:rsid w:val="00763FDF"/>
    <w:rsid w:val="007655C2"/>
    <w:rsid w:val="00765A7E"/>
    <w:rsid w:val="00765B11"/>
    <w:rsid w:val="0076672D"/>
    <w:rsid w:val="0076672F"/>
    <w:rsid w:val="00766744"/>
    <w:rsid w:val="00766783"/>
    <w:rsid w:val="00766C1B"/>
    <w:rsid w:val="007712B1"/>
    <w:rsid w:val="00771350"/>
    <w:rsid w:val="00771EC3"/>
    <w:rsid w:val="007723EC"/>
    <w:rsid w:val="007724ED"/>
    <w:rsid w:val="00773985"/>
    <w:rsid w:val="0077511F"/>
    <w:rsid w:val="00775377"/>
    <w:rsid w:val="0077569A"/>
    <w:rsid w:val="0077671C"/>
    <w:rsid w:val="00777351"/>
    <w:rsid w:val="00780B8C"/>
    <w:rsid w:val="007818FF"/>
    <w:rsid w:val="00782839"/>
    <w:rsid w:val="00783112"/>
    <w:rsid w:val="00783569"/>
    <w:rsid w:val="007836A6"/>
    <w:rsid w:val="00783863"/>
    <w:rsid w:val="00783E7A"/>
    <w:rsid w:val="00784958"/>
    <w:rsid w:val="00784E64"/>
    <w:rsid w:val="00785194"/>
    <w:rsid w:val="00785754"/>
    <w:rsid w:val="007866CE"/>
    <w:rsid w:val="00786847"/>
    <w:rsid w:val="00787FBE"/>
    <w:rsid w:val="0079026A"/>
    <w:rsid w:val="007909D3"/>
    <w:rsid w:val="00790E07"/>
    <w:rsid w:val="00790E47"/>
    <w:rsid w:val="007915FA"/>
    <w:rsid w:val="007929D3"/>
    <w:rsid w:val="00792FEF"/>
    <w:rsid w:val="0079410F"/>
    <w:rsid w:val="0079500C"/>
    <w:rsid w:val="00796255"/>
    <w:rsid w:val="007965C2"/>
    <w:rsid w:val="00797FF4"/>
    <w:rsid w:val="007A0532"/>
    <w:rsid w:val="007A08E3"/>
    <w:rsid w:val="007A0969"/>
    <w:rsid w:val="007A0A22"/>
    <w:rsid w:val="007A11E5"/>
    <w:rsid w:val="007A1817"/>
    <w:rsid w:val="007A24AB"/>
    <w:rsid w:val="007A2AA0"/>
    <w:rsid w:val="007A2B43"/>
    <w:rsid w:val="007A2E79"/>
    <w:rsid w:val="007A2EAF"/>
    <w:rsid w:val="007A44C2"/>
    <w:rsid w:val="007A44E1"/>
    <w:rsid w:val="007A44E8"/>
    <w:rsid w:val="007A4538"/>
    <w:rsid w:val="007A4A84"/>
    <w:rsid w:val="007A61D7"/>
    <w:rsid w:val="007A630A"/>
    <w:rsid w:val="007A67DC"/>
    <w:rsid w:val="007A6E2B"/>
    <w:rsid w:val="007A6EA3"/>
    <w:rsid w:val="007A7157"/>
    <w:rsid w:val="007B10C6"/>
    <w:rsid w:val="007B4A53"/>
    <w:rsid w:val="007B5A4C"/>
    <w:rsid w:val="007B79B3"/>
    <w:rsid w:val="007B79CA"/>
    <w:rsid w:val="007C2A00"/>
    <w:rsid w:val="007C3B48"/>
    <w:rsid w:val="007C3E07"/>
    <w:rsid w:val="007C4982"/>
    <w:rsid w:val="007C5A96"/>
    <w:rsid w:val="007C5C7F"/>
    <w:rsid w:val="007C5E61"/>
    <w:rsid w:val="007C6B4F"/>
    <w:rsid w:val="007C7363"/>
    <w:rsid w:val="007C7888"/>
    <w:rsid w:val="007C7C77"/>
    <w:rsid w:val="007C7F37"/>
    <w:rsid w:val="007D03A2"/>
    <w:rsid w:val="007D065E"/>
    <w:rsid w:val="007D1532"/>
    <w:rsid w:val="007D20A0"/>
    <w:rsid w:val="007D2CEB"/>
    <w:rsid w:val="007D3000"/>
    <w:rsid w:val="007D3080"/>
    <w:rsid w:val="007D37A0"/>
    <w:rsid w:val="007D3A6D"/>
    <w:rsid w:val="007D48B4"/>
    <w:rsid w:val="007D66C0"/>
    <w:rsid w:val="007D6798"/>
    <w:rsid w:val="007D6CD4"/>
    <w:rsid w:val="007D7242"/>
    <w:rsid w:val="007E0760"/>
    <w:rsid w:val="007E0959"/>
    <w:rsid w:val="007E14AA"/>
    <w:rsid w:val="007E2570"/>
    <w:rsid w:val="007E28F1"/>
    <w:rsid w:val="007E2CA4"/>
    <w:rsid w:val="007E2D6F"/>
    <w:rsid w:val="007E399F"/>
    <w:rsid w:val="007E3C4D"/>
    <w:rsid w:val="007E4823"/>
    <w:rsid w:val="007E510D"/>
    <w:rsid w:val="007E65E4"/>
    <w:rsid w:val="007E6B2D"/>
    <w:rsid w:val="007E7FA4"/>
    <w:rsid w:val="007F1257"/>
    <w:rsid w:val="007F1A71"/>
    <w:rsid w:val="007F1BA7"/>
    <w:rsid w:val="007F1BE7"/>
    <w:rsid w:val="007F219C"/>
    <w:rsid w:val="007F2571"/>
    <w:rsid w:val="007F2A38"/>
    <w:rsid w:val="007F5170"/>
    <w:rsid w:val="007F53C1"/>
    <w:rsid w:val="007F673B"/>
    <w:rsid w:val="007F6982"/>
    <w:rsid w:val="007F7551"/>
    <w:rsid w:val="0080022C"/>
    <w:rsid w:val="008002D5"/>
    <w:rsid w:val="0080139E"/>
    <w:rsid w:val="008023EE"/>
    <w:rsid w:val="00802417"/>
    <w:rsid w:val="008028F4"/>
    <w:rsid w:val="00803FE3"/>
    <w:rsid w:val="008058E1"/>
    <w:rsid w:val="00807310"/>
    <w:rsid w:val="0081065C"/>
    <w:rsid w:val="00810F29"/>
    <w:rsid w:val="008116E7"/>
    <w:rsid w:val="00814295"/>
    <w:rsid w:val="00816485"/>
    <w:rsid w:val="00816B3F"/>
    <w:rsid w:val="008171A7"/>
    <w:rsid w:val="00817C0E"/>
    <w:rsid w:val="00817D4C"/>
    <w:rsid w:val="00817D93"/>
    <w:rsid w:val="00817E03"/>
    <w:rsid w:val="00817FC3"/>
    <w:rsid w:val="0082078A"/>
    <w:rsid w:val="008221B0"/>
    <w:rsid w:val="00822345"/>
    <w:rsid w:val="00822371"/>
    <w:rsid w:val="008227CF"/>
    <w:rsid w:val="00823AC5"/>
    <w:rsid w:val="00823C1E"/>
    <w:rsid w:val="00824B73"/>
    <w:rsid w:val="00824D87"/>
    <w:rsid w:val="00825F25"/>
    <w:rsid w:val="00825F83"/>
    <w:rsid w:val="00827E05"/>
    <w:rsid w:val="00827EAA"/>
    <w:rsid w:val="00830A1B"/>
    <w:rsid w:val="00831ED6"/>
    <w:rsid w:val="00832202"/>
    <w:rsid w:val="0083326E"/>
    <w:rsid w:val="0083330F"/>
    <w:rsid w:val="008347D7"/>
    <w:rsid w:val="00834A4D"/>
    <w:rsid w:val="00835102"/>
    <w:rsid w:val="00835E2F"/>
    <w:rsid w:val="0083617F"/>
    <w:rsid w:val="008361BB"/>
    <w:rsid w:val="00837347"/>
    <w:rsid w:val="008379AD"/>
    <w:rsid w:val="00840D7B"/>
    <w:rsid w:val="008415B9"/>
    <w:rsid w:val="00841D59"/>
    <w:rsid w:val="00841DBA"/>
    <w:rsid w:val="00841E37"/>
    <w:rsid w:val="00842F2C"/>
    <w:rsid w:val="008434B2"/>
    <w:rsid w:val="0084356A"/>
    <w:rsid w:val="00845103"/>
    <w:rsid w:val="0084551B"/>
    <w:rsid w:val="00845774"/>
    <w:rsid w:val="008468A7"/>
    <w:rsid w:val="00846CA6"/>
    <w:rsid w:val="00846ED9"/>
    <w:rsid w:val="0085277A"/>
    <w:rsid w:val="00852853"/>
    <w:rsid w:val="008540F4"/>
    <w:rsid w:val="0085445C"/>
    <w:rsid w:val="00854536"/>
    <w:rsid w:val="00854647"/>
    <w:rsid w:val="00854F03"/>
    <w:rsid w:val="00855258"/>
    <w:rsid w:val="00856166"/>
    <w:rsid w:val="00857DAA"/>
    <w:rsid w:val="0086167C"/>
    <w:rsid w:val="00861D3F"/>
    <w:rsid w:val="00862B55"/>
    <w:rsid w:val="008633D2"/>
    <w:rsid w:val="00863410"/>
    <w:rsid w:val="00864890"/>
    <w:rsid w:val="008654E2"/>
    <w:rsid w:val="008663AC"/>
    <w:rsid w:val="00870353"/>
    <w:rsid w:val="0087035A"/>
    <w:rsid w:val="00870F18"/>
    <w:rsid w:val="0087108B"/>
    <w:rsid w:val="008720CE"/>
    <w:rsid w:val="00872E5F"/>
    <w:rsid w:val="008735D7"/>
    <w:rsid w:val="00873B30"/>
    <w:rsid w:val="00873E70"/>
    <w:rsid w:val="008742C4"/>
    <w:rsid w:val="00874602"/>
    <w:rsid w:val="008755CD"/>
    <w:rsid w:val="008778F5"/>
    <w:rsid w:val="00877FFE"/>
    <w:rsid w:val="00880936"/>
    <w:rsid w:val="00880FF0"/>
    <w:rsid w:val="00881593"/>
    <w:rsid w:val="00881612"/>
    <w:rsid w:val="00881632"/>
    <w:rsid w:val="00882016"/>
    <w:rsid w:val="00882693"/>
    <w:rsid w:val="00882728"/>
    <w:rsid w:val="00882F05"/>
    <w:rsid w:val="008839CB"/>
    <w:rsid w:val="00883B11"/>
    <w:rsid w:val="00883C27"/>
    <w:rsid w:val="00884435"/>
    <w:rsid w:val="00884DAB"/>
    <w:rsid w:val="00884E83"/>
    <w:rsid w:val="0088547A"/>
    <w:rsid w:val="00885564"/>
    <w:rsid w:val="0088636F"/>
    <w:rsid w:val="00887147"/>
    <w:rsid w:val="00891348"/>
    <w:rsid w:val="00891BCA"/>
    <w:rsid w:val="00891CF2"/>
    <w:rsid w:val="00892C56"/>
    <w:rsid w:val="0089577A"/>
    <w:rsid w:val="008958CF"/>
    <w:rsid w:val="00895F68"/>
    <w:rsid w:val="00896ADC"/>
    <w:rsid w:val="00896C26"/>
    <w:rsid w:val="0089786A"/>
    <w:rsid w:val="008A04B2"/>
    <w:rsid w:val="008A08F9"/>
    <w:rsid w:val="008A0F0F"/>
    <w:rsid w:val="008A4D5B"/>
    <w:rsid w:val="008A50CF"/>
    <w:rsid w:val="008A513E"/>
    <w:rsid w:val="008A58CC"/>
    <w:rsid w:val="008A5A7D"/>
    <w:rsid w:val="008A5AB2"/>
    <w:rsid w:val="008A7090"/>
    <w:rsid w:val="008B0096"/>
    <w:rsid w:val="008B06BD"/>
    <w:rsid w:val="008B0B50"/>
    <w:rsid w:val="008B1922"/>
    <w:rsid w:val="008B1B3A"/>
    <w:rsid w:val="008B2126"/>
    <w:rsid w:val="008B42DD"/>
    <w:rsid w:val="008B4F05"/>
    <w:rsid w:val="008B5BAE"/>
    <w:rsid w:val="008B5C52"/>
    <w:rsid w:val="008B5F30"/>
    <w:rsid w:val="008B6557"/>
    <w:rsid w:val="008B6B3D"/>
    <w:rsid w:val="008B7256"/>
    <w:rsid w:val="008C11DE"/>
    <w:rsid w:val="008C1B2A"/>
    <w:rsid w:val="008C20A0"/>
    <w:rsid w:val="008C24BB"/>
    <w:rsid w:val="008C4EE2"/>
    <w:rsid w:val="008C627B"/>
    <w:rsid w:val="008C6FE3"/>
    <w:rsid w:val="008C7783"/>
    <w:rsid w:val="008D118F"/>
    <w:rsid w:val="008D1D8F"/>
    <w:rsid w:val="008D34FA"/>
    <w:rsid w:val="008D36A4"/>
    <w:rsid w:val="008D4A1D"/>
    <w:rsid w:val="008D6277"/>
    <w:rsid w:val="008D6B1A"/>
    <w:rsid w:val="008E0B98"/>
    <w:rsid w:val="008E0D01"/>
    <w:rsid w:val="008E165E"/>
    <w:rsid w:val="008E2E42"/>
    <w:rsid w:val="008E300D"/>
    <w:rsid w:val="008E4F28"/>
    <w:rsid w:val="008E55BD"/>
    <w:rsid w:val="008E5AD8"/>
    <w:rsid w:val="008F0E8B"/>
    <w:rsid w:val="008F112A"/>
    <w:rsid w:val="008F1660"/>
    <w:rsid w:val="008F181A"/>
    <w:rsid w:val="008F2315"/>
    <w:rsid w:val="008F3261"/>
    <w:rsid w:val="008F43EF"/>
    <w:rsid w:val="008F46BC"/>
    <w:rsid w:val="008F4F70"/>
    <w:rsid w:val="008F6C11"/>
    <w:rsid w:val="008F740C"/>
    <w:rsid w:val="008F7861"/>
    <w:rsid w:val="008F7F21"/>
    <w:rsid w:val="008F7FF7"/>
    <w:rsid w:val="0090084C"/>
    <w:rsid w:val="00900E6D"/>
    <w:rsid w:val="00901203"/>
    <w:rsid w:val="009014C0"/>
    <w:rsid w:val="00901A97"/>
    <w:rsid w:val="00902D7D"/>
    <w:rsid w:val="00902FAC"/>
    <w:rsid w:val="0090357E"/>
    <w:rsid w:val="00904043"/>
    <w:rsid w:val="0090409C"/>
    <w:rsid w:val="009048B1"/>
    <w:rsid w:val="00904D09"/>
    <w:rsid w:val="009050A5"/>
    <w:rsid w:val="00905E4E"/>
    <w:rsid w:val="00906AF4"/>
    <w:rsid w:val="0090705F"/>
    <w:rsid w:val="009105F0"/>
    <w:rsid w:val="009107A9"/>
    <w:rsid w:val="00911797"/>
    <w:rsid w:val="0091221B"/>
    <w:rsid w:val="009127F6"/>
    <w:rsid w:val="009128F9"/>
    <w:rsid w:val="009132A1"/>
    <w:rsid w:val="00913D59"/>
    <w:rsid w:val="009146A3"/>
    <w:rsid w:val="009149E4"/>
    <w:rsid w:val="00915277"/>
    <w:rsid w:val="00917565"/>
    <w:rsid w:val="009201B5"/>
    <w:rsid w:val="0092155C"/>
    <w:rsid w:val="009226FD"/>
    <w:rsid w:val="00923EE5"/>
    <w:rsid w:val="00925060"/>
    <w:rsid w:val="00925966"/>
    <w:rsid w:val="00925A82"/>
    <w:rsid w:val="009302D5"/>
    <w:rsid w:val="009309A2"/>
    <w:rsid w:val="00930E03"/>
    <w:rsid w:val="00931469"/>
    <w:rsid w:val="00931FF6"/>
    <w:rsid w:val="00933756"/>
    <w:rsid w:val="009348E0"/>
    <w:rsid w:val="00935757"/>
    <w:rsid w:val="00935ACF"/>
    <w:rsid w:val="00935C98"/>
    <w:rsid w:val="0093631E"/>
    <w:rsid w:val="00936783"/>
    <w:rsid w:val="00936B0C"/>
    <w:rsid w:val="00936D15"/>
    <w:rsid w:val="009374F6"/>
    <w:rsid w:val="00937653"/>
    <w:rsid w:val="00940031"/>
    <w:rsid w:val="00940988"/>
    <w:rsid w:val="00940A28"/>
    <w:rsid w:val="00943066"/>
    <w:rsid w:val="00943543"/>
    <w:rsid w:val="009450DF"/>
    <w:rsid w:val="009457CD"/>
    <w:rsid w:val="00945B59"/>
    <w:rsid w:val="0094667F"/>
    <w:rsid w:val="00946E16"/>
    <w:rsid w:val="00947F09"/>
    <w:rsid w:val="00950156"/>
    <w:rsid w:val="00951501"/>
    <w:rsid w:val="00952929"/>
    <w:rsid w:val="00952CAC"/>
    <w:rsid w:val="00953276"/>
    <w:rsid w:val="009535DA"/>
    <w:rsid w:val="00953B4A"/>
    <w:rsid w:val="00953F94"/>
    <w:rsid w:val="009554E5"/>
    <w:rsid w:val="0095598F"/>
    <w:rsid w:val="00956407"/>
    <w:rsid w:val="009574C0"/>
    <w:rsid w:val="00957EE9"/>
    <w:rsid w:val="00960313"/>
    <w:rsid w:val="00960D99"/>
    <w:rsid w:val="0096123C"/>
    <w:rsid w:val="009613D1"/>
    <w:rsid w:val="00963B02"/>
    <w:rsid w:val="00965B29"/>
    <w:rsid w:val="009666F4"/>
    <w:rsid w:val="00966847"/>
    <w:rsid w:val="00967DE7"/>
    <w:rsid w:val="00970B62"/>
    <w:rsid w:val="009715E4"/>
    <w:rsid w:val="009726C3"/>
    <w:rsid w:val="00972775"/>
    <w:rsid w:val="00972BF3"/>
    <w:rsid w:val="00972F23"/>
    <w:rsid w:val="00972FFA"/>
    <w:rsid w:val="00973C95"/>
    <w:rsid w:val="0097510B"/>
    <w:rsid w:val="00976101"/>
    <w:rsid w:val="0097645E"/>
    <w:rsid w:val="00976AEE"/>
    <w:rsid w:val="0097722A"/>
    <w:rsid w:val="00977DF9"/>
    <w:rsid w:val="00977E9C"/>
    <w:rsid w:val="0098027F"/>
    <w:rsid w:val="00980B77"/>
    <w:rsid w:val="009813C8"/>
    <w:rsid w:val="00983BFD"/>
    <w:rsid w:val="00984E1A"/>
    <w:rsid w:val="00984E32"/>
    <w:rsid w:val="009854E7"/>
    <w:rsid w:val="00985556"/>
    <w:rsid w:val="0098591A"/>
    <w:rsid w:val="009870B6"/>
    <w:rsid w:val="00987CBA"/>
    <w:rsid w:val="009919E8"/>
    <w:rsid w:val="00991A81"/>
    <w:rsid w:val="00992512"/>
    <w:rsid w:val="00992AC4"/>
    <w:rsid w:val="00992C42"/>
    <w:rsid w:val="00996563"/>
    <w:rsid w:val="00996F94"/>
    <w:rsid w:val="009979A9"/>
    <w:rsid w:val="00997A3F"/>
    <w:rsid w:val="00997FC0"/>
    <w:rsid w:val="009A0D2D"/>
    <w:rsid w:val="009A153A"/>
    <w:rsid w:val="009A27A0"/>
    <w:rsid w:val="009A31E0"/>
    <w:rsid w:val="009A3A26"/>
    <w:rsid w:val="009A455D"/>
    <w:rsid w:val="009A650F"/>
    <w:rsid w:val="009A72BA"/>
    <w:rsid w:val="009A748D"/>
    <w:rsid w:val="009A79F2"/>
    <w:rsid w:val="009A7A28"/>
    <w:rsid w:val="009B0F80"/>
    <w:rsid w:val="009B16CA"/>
    <w:rsid w:val="009B389A"/>
    <w:rsid w:val="009B42D2"/>
    <w:rsid w:val="009B4D79"/>
    <w:rsid w:val="009B55A4"/>
    <w:rsid w:val="009B6F8A"/>
    <w:rsid w:val="009B78F0"/>
    <w:rsid w:val="009C08BD"/>
    <w:rsid w:val="009C159D"/>
    <w:rsid w:val="009C28BE"/>
    <w:rsid w:val="009C38E4"/>
    <w:rsid w:val="009C4C29"/>
    <w:rsid w:val="009C4D63"/>
    <w:rsid w:val="009C505C"/>
    <w:rsid w:val="009C60BB"/>
    <w:rsid w:val="009C6BBF"/>
    <w:rsid w:val="009C722E"/>
    <w:rsid w:val="009D0D67"/>
    <w:rsid w:val="009D1E39"/>
    <w:rsid w:val="009D325F"/>
    <w:rsid w:val="009D3617"/>
    <w:rsid w:val="009D4393"/>
    <w:rsid w:val="009D43E1"/>
    <w:rsid w:val="009D49EC"/>
    <w:rsid w:val="009D5630"/>
    <w:rsid w:val="009D7589"/>
    <w:rsid w:val="009E02AA"/>
    <w:rsid w:val="009E0341"/>
    <w:rsid w:val="009E065A"/>
    <w:rsid w:val="009E0693"/>
    <w:rsid w:val="009E191C"/>
    <w:rsid w:val="009E222E"/>
    <w:rsid w:val="009E24ED"/>
    <w:rsid w:val="009E27F6"/>
    <w:rsid w:val="009E3018"/>
    <w:rsid w:val="009E3EDD"/>
    <w:rsid w:val="009E47F8"/>
    <w:rsid w:val="009E52E3"/>
    <w:rsid w:val="009E55F4"/>
    <w:rsid w:val="009E6DA3"/>
    <w:rsid w:val="009F04AB"/>
    <w:rsid w:val="009F08DC"/>
    <w:rsid w:val="009F2631"/>
    <w:rsid w:val="009F35B7"/>
    <w:rsid w:val="009F3623"/>
    <w:rsid w:val="009F4D5B"/>
    <w:rsid w:val="009F608B"/>
    <w:rsid w:val="009F63A6"/>
    <w:rsid w:val="009F7B99"/>
    <w:rsid w:val="009F7CB4"/>
    <w:rsid w:val="00A00242"/>
    <w:rsid w:val="00A002BE"/>
    <w:rsid w:val="00A00E7A"/>
    <w:rsid w:val="00A01DF4"/>
    <w:rsid w:val="00A021A6"/>
    <w:rsid w:val="00A02A61"/>
    <w:rsid w:val="00A030AA"/>
    <w:rsid w:val="00A03700"/>
    <w:rsid w:val="00A0437D"/>
    <w:rsid w:val="00A04873"/>
    <w:rsid w:val="00A0511D"/>
    <w:rsid w:val="00A06110"/>
    <w:rsid w:val="00A062DB"/>
    <w:rsid w:val="00A0652E"/>
    <w:rsid w:val="00A06B79"/>
    <w:rsid w:val="00A0750B"/>
    <w:rsid w:val="00A0780C"/>
    <w:rsid w:val="00A101AC"/>
    <w:rsid w:val="00A11AB3"/>
    <w:rsid w:val="00A1282E"/>
    <w:rsid w:val="00A131ED"/>
    <w:rsid w:val="00A13ED8"/>
    <w:rsid w:val="00A149CE"/>
    <w:rsid w:val="00A14F01"/>
    <w:rsid w:val="00A1576E"/>
    <w:rsid w:val="00A15C06"/>
    <w:rsid w:val="00A160DF"/>
    <w:rsid w:val="00A1690C"/>
    <w:rsid w:val="00A17380"/>
    <w:rsid w:val="00A17A57"/>
    <w:rsid w:val="00A17F0E"/>
    <w:rsid w:val="00A20184"/>
    <w:rsid w:val="00A207AE"/>
    <w:rsid w:val="00A21498"/>
    <w:rsid w:val="00A217E6"/>
    <w:rsid w:val="00A222A6"/>
    <w:rsid w:val="00A2330C"/>
    <w:rsid w:val="00A23C99"/>
    <w:rsid w:val="00A24742"/>
    <w:rsid w:val="00A24C20"/>
    <w:rsid w:val="00A27605"/>
    <w:rsid w:val="00A30542"/>
    <w:rsid w:val="00A3057A"/>
    <w:rsid w:val="00A30D69"/>
    <w:rsid w:val="00A31C57"/>
    <w:rsid w:val="00A31FDA"/>
    <w:rsid w:val="00A32744"/>
    <w:rsid w:val="00A32E8A"/>
    <w:rsid w:val="00A32F7A"/>
    <w:rsid w:val="00A33888"/>
    <w:rsid w:val="00A33A36"/>
    <w:rsid w:val="00A340C8"/>
    <w:rsid w:val="00A35163"/>
    <w:rsid w:val="00A35539"/>
    <w:rsid w:val="00A356CF"/>
    <w:rsid w:val="00A40E50"/>
    <w:rsid w:val="00A42318"/>
    <w:rsid w:val="00A42C34"/>
    <w:rsid w:val="00A438A0"/>
    <w:rsid w:val="00A442EC"/>
    <w:rsid w:val="00A44562"/>
    <w:rsid w:val="00A449A8"/>
    <w:rsid w:val="00A44A95"/>
    <w:rsid w:val="00A44F30"/>
    <w:rsid w:val="00A45073"/>
    <w:rsid w:val="00A454AF"/>
    <w:rsid w:val="00A456E6"/>
    <w:rsid w:val="00A4643D"/>
    <w:rsid w:val="00A501CB"/>
    <w:rsid w:val="00A50A95"/>
    <w:rsid w:val="00A50C99"/>
    <w:rsid w:val="00A51E92"/>
    <w:rsid w:val="00A51FEF"/>
    <w:rsid w:val="00A560C9"/>
    <w:rsid w:val="00A57BC9"/>
    <w:rsid w:val="00A60F02"/>
    <w:rsid w:val="00A613DF"/>
    <w:rsid w:val="00A620D8"/>
    <w:rsid w:val="00A6420D"/>
    <w:rsid w:val="00A657BE"/>
    <w:rsid w:val="00A65AFB"/>
    <w:rsid w:val="00A67471"/>
    <w:rsid w:val="00A67672"/>
    <w:rsid w:val="00A70611"/>
    <w:rsid w:val="00A70F03"/>
    <w:rsid w:val="00A71B05"/>
    <w:rsid w:val="00A723C3"/>
    <w:rsid w:val="00A72406"/>
    <w:rsid w:val="00A72498"/>
    <w:rsid w:val="00A7276E"/>
    <w:rsid w:val="00A72E82"/>
    <w:rsid w:val="00A74A9F"/>
    <w:rsid w:val="00A7557A"/>
    <w:rsid w:val="00A7562E"/>
    <w:rsid w:val="00A75BEA"/>
    <w:rsid w:val="00A76797"/>
    <w:rsid w:val="00A77492"/>
    <w:rsid w:val="00A801B9"/>
    <w:rsid w:val="00A8107A"/>
    <w:rsid w:val="00A810F7"/>
    <w:rsid w:val="00A81D92"/>
    <w:rsid w:val="00A81F45"/>
    <w:rsid w:val="00A82806"/>
    <w:rsid w:val="00A83135"/>
    <w:rsid w:val="00A83482"/>
    <w:rsid w:val="00A8434E"/>
    <w:rsid w:val="00A844D4"/>
    <w:rsid w:val="00A85E55"/>
    <w:rsid w:val="00A86537"/>
    <w:rsid w:val="00A86761"/>
    <w:rsid w:val="00A86DEF"/>
    <w:rsid w:val="00A87393"/>
    <w:rsid w:val="00A87493"/>
    <w:rsid w:val="00A87D08"/>
    <w:rsid w:val="00A90474"/>
    <w:rsid w:val="00A9102F"/>
    <w:rsid w:val="00A9237E"/>
    <w:rsid w:val="00A92A1F"/>
    <w:rsid w:val="00A931FE"/>
    <w:rsid w:val="00A935D0"/>
    <w:rsid w:val="00A93DDE"/>
    <w:rsid w:val="00A93E71"/>
    <w:rsid w:val="00A958F0"/>
    <w:rsid w:val="00A959AA"/>
    <w:rsid w:val="00A962DC"/>
    <w:rsid w:val="00A96314"/>
    <w:rsid w:val="00A96397"/>
    <w:rsid w:val="00A9669B"/>
    <w:rsid w:val="00A96DFF"/>
    <w:rsid w:val="00A96F9E"/>
    <w:rsid w:val="00A9746E"/>
    <w:rsid w:val="00AA0003"/>
    <w:rsid w:val="00AA029D"/>
    <w:rsid w:val="00AA19EE"/>
    <w:rsid w:val="00AA1C8D"/>
    <w:rsid w:val="00AA226C"/>
    <w:rsid w:val="00AA3FAA"/>
    <w:rsid w:val="00AA440C"/>
    <w:rsid w:val="00AA4ABA"/>
    <w:rsid w:val="00AA5A16"/>
    <w:rsid w:val="00AA6B74"/>
    <w:rsid w:val="00AA6E38"/>
    <w:rsid w:val="00AA7110"/>
    <w:rsid w:val="00AA7255"/>
    <w:rsid w:val="00AB01D2"/>
    <w:rsid w:val="00AB052A"/>
    <w:rsid w:val="00AB0551"/>
    <w:rsid w:val="00AB07E2"/>
    <w:rsid w:val="00AB1205"/>
    <w:rsid w:val="00AB129A"/>
    <w:rsid w:val="00AB21A3"/>
    <w:rsid w:val="00AB425B"/>
    <w:rsid w:val="00AB4DF2"/>
    <w:rsid w:val="00AB4E9D"/>
    <w:rsid w:val="00AB5266"/>
    <w:rsid w:val="00AB5811"/>
    <w:rsid w:val="00AB60F2"/>
    <w:rsid w:val="00AC07F5"/>
    <w:rsid w:val="00AC112C"/>
    <w:rsid w:val="00AC1196"/>
    <w:rsid w:val="00AC2B04"/>
    <w:rsid w:val="00AC2C82"/>
    <w:rsid w:val="00AC3C6A"/>
    <w:rsid w:val="00AC45EE"/>
    <w:rsid w:val="00AC4FD1"/>
    <w:rsid w:val="00AC5911"/>
    <w:rsid w:val="00AC6829"/>
    <w:rsid w:val="00AC7E42"/>
    <w:rsid w:val="00AD00CF"/>
    <w:rsid w:val="00AD0169"/>
    <w:rsid w:val="00AD0DB5"/>
    <w:rsid w:val="00AD1B70"/>
    <w:rsid w:val="00AD23B6"/>
    <w:rsid w:val="00AD3D2A"/>
    <w:rsid w:val="00AD424E"/>
    <w:rsid w:val="00AD42E4"/>
    <w:rsid w:val="00AD4AEF"/>
    <w:rsid w:val="00AD533C"/>
    <w:rsid w:val="00AD64D5"/>
    <w:rsid w:val="00AD7025"/>
    <w:rsid w:val="00AD759E"/>
    <w:rsid w:val="00AD762E"/>
    <w:rsid w:val="00AE0B6C"/>
    <w:rsid w:val="00AE1079"/>
    <w:rsid w:val="00AE1296"/>
    <w:rsid w:val="00AE214E"/>
    <w:rsid w:val="00AE2A3C"/>
    <w:rsid w:val="00AE2DC5"/>
    <w:rsid w:val="00AE2DE1"/>
    <w:rsid w:val="00AE2FFF"/>
    <w:rsid w:val="00AE34BD"/>
    <w:rsid w:val="00AE3DD0"/>
    <w:rsid w:val="00AE4C94"/>
    <w:rsid w:val="00AE5C07"/>
    <w:rsid w:val="00AE6205"/>
    <w:rsid w:val="00AE68D8"/>
    <w:rsid w:val="00AF1441"/>
    <w:rsid w:val="00AF1E10"/>
    <w:rsid w:val="00AF1F79"/>
    <w:rsid w:val="00AF35B7"/>
    <w:rsid w:val="00AF3924"/>
    <w:rsid w:val="00AF3B75"/>
    <w:rsid w:val="00AF4503"/>
    <w:rsid w:val="00AF489E"/>
    <w:rsid w:val="00AF4A7A"/>
    <w:rsid w:val="00AF4D76"/>
    <w:rsid w:val="00AF5E56"/>
    <w:rsid w:val="00AF644A"/>
    <w:rsid w:val="00AF7C17"/>
    <w:rsid w:val="00B00335"/>
    <w:rsid w:val="00B02294"/>
    <w:rsid w:val="00B023B9"/>
    <w:rsid w:val="00B02670"/>
    <w:rsid w:val="00B02AC6"/>
    <w:rsid w:val="00B0564D"/>
    <w:rsid w:val="00B062B6"/>
    <w:rsid w:val="00B1044C"/>
    <w:rsid w:val="00B13B8E"/>
    <w:rsid w:val="00B143DC"/>
    <w:rsid w:val="00B14712"/>
    <w:rsid w:val="00B14C20"/>
    <w:rsid w:val="00B1507F"/>
    <w:rsid w:val="00B1543B"/>
    <w:rsid w:val="00B1668F"/>
    <w:rsid w:val="00B177DE"/>
    <w:rsid w:val="00B17CF6"/>
    <w:rsid w:val="00B20B35"/>
    <w:rsid w:val="00B20D19"/>
    <w:rsid w:val="00B21611"/>
    <w:rsid w:val="00B21653"/>
    <w:rsid w:val="00B2213A"/>
    <w:rsid w:val="00B2297A"/>
    <w:rsid w:val="00B22E2C"/>
    <w:rsid w:val="00B23194"/>
    <w:rsid w:val="00B23F36"/>
    <w:rsid w:val="00B24070"/>
    <w:rsid w:val="00B24126"/>
    <w:rsid w:val="00B24CA9"/>
    <w:rsid w:val="00B2564C"/>
    <w:rsid w:val="00B25836"/>
    <w:rsid w:val="00B26410"/>
    <w:rsid w:val="00B31F47"/>
    <w:rsid w:val="00B32D97"/>
    <w:rsid w:val="00B3550B"/>
    <w:rsid w:val="00B360C3"/>
    <w:rsid w:val="00B3650B"/>
    <w:rsid w:val="00B377C1"/>
    <w:rsid w:val="00B378B8"/>
    <w:rsid w:val="00B37A47"/>
    <w:rsid w:val="00B40205"/>
    <w:rsid w:val="00B42E72"/>
    <w:rsid w:val="00B42FF3"/>
    <w:rsid w:val="00B431FE"/>
    <w:rsid w:val="00B433DA"/>
    <w:rsid w:val="00B447E4"/>
    <w:rsid w:val="00B44CC8"/>
    <w:rsid w:val="00B45508"/>
    <w:rsid w:val="00B45EFE"/>
    <w:rsid w:val="00B46405"/>
    <w:rsid w:val="00B46928"/>
    <w:rsid w:val="00B50A44"/>
    <w:rsid w:val="00B50FAB"/>
    <w:rsid w:val="00B5129D"/>
    <w:rsid w:val="00B51F2A"/>
    <w:rsid w:val="00B52403"/>
    <w:rsid w:val="00B53D27"/>
    <w:rsid w:val="00B54004"/>
    <w:rsid w:val="00B5441D"/>
    <w:rsid w:val="00B54ECA"/>
    <w:rsid w:val="00B55E15"/>
    <w:rsid w:val="00B560E5"/>
    <w:rsid w:val="00B56433"/>
    <w:rsid w:val="00B57169"/>
    <w:rsid w:val="00B576FE"/>
    <w:rsid w:val="00B601F4"/>
    <w:rsid w:val="00B60A4B"/>
    <w:rsid w:val="00B60C86"/>
    <w:rsid w:val="00B610A7"/>
    <w:rsid w:val="00B6177F"/>
    <w:rsid w:val="00B6197C"/>
    <w:rsid w:val="00B6316F"/>
    <w:rsid w:val="00B637C0"/>
    <w:rsid w:val="00B643B1"/>
    <w:rsid w:val="00B649C8"/>
    <w:rsid w:val="00B661D6"/>
    <w:rsid w:val="00B66AA3"/>
    <w:rsid w:val="00B672CD"/>
    <w:rsid w:val="00B71029"/>
    <w:rsid w:val="00B7187B"/>
    <w:rsid w:val="00B71C86"/>
    <w:rsid w:val="00B72006"/>
    <w:rsid w:val="00B72B29"/>
    <w:rsid w:val="00B733F7"/>
    <w:rsid w:val="00B73947"/>
    <w:rsid w:val="00B73D9F"/>
    <w:rsid w:val="00B73DC7"/>
    <w:rsid w:val="00B74535"/>
    <w:rsid w:val="00B74A78"/>
    <w:rsid w:val="00B75555"/>
    <w:rsid w:val="00B75F70"/>
    <w:rsid w:val="00B774A6"/>
    <w:rsid w:val="00B8050B"/>
    <w:rsid w:val="00B808D3"/>
    <w:rsid w:val="00B8115D"/>
    <w:rsid w:val="00B818DA"/>
    <w:rsid w:val="00B83269"/>
    <w:rsid w:val="00B83293"/>
    <w:rsid w:val="00B856AF"/>
    <w:rsid w:val="00B85F71"/>
    <w:rsid w:val="00B863C6"/>
    <w:rsid w:val="00B864EA"/>
    <w:rsid w:val="00B87187"/>
    <w:rsid w:val="00B873DB"/>
    <w:rsid w:val="00B90408"/>
    <w:rsid w:val="00B90922"/>
    <w:rsid w:val="00B913C2"/>
    <w:rsid w:val="00B913C4"/>
    <w:rsid w:val="00B91900"/>
    <w:rsid w:val="00B9234A"/>
    <w:rsid w:val="00B92F00"/>
    <w:rsid w:val="00B94D03"/>
    <w:rsid w:val="00B962C0"/>
    <w:rsid w:val="00B9637A"/>
    <w:rsid w:val="00BA08EF"/>
    <w:rsid w:val="00BA09D5"/>
    <w:rsid w:val="00BA0FAD"/>
    <w:rsid w:val="00BA12C1"/>
    <w:rsid w:val="00BA17C2"/>
    <w:rsid w:val="00BA2A73"/>
    <w:rsid w:val="00BA3479"/>
    <w:rsid w:val="00BA3A04"/>
    <w:rsid w:val="00BA5D3E"/>
    <w:rsid w:val="00BA6349"/>
    <w:rsid w:val="00BA687B"/>
    <w:rsid w:val="00BA7B6F"/>
    <w:rsid w:val="00BB0B59"/>
    <w:rsid w:val="00BB1BDD"/>
    <w:rsid w:val="00BB1F33"/>
    <w:rsid w:val="00BB1FA5"/>
    <w:rsid w:val="00BB2B35"/>
    <w:rsid w:val="00BB3E4F"/>
    <w:rsid w:val="00BB4144"/>
    <w:rsid w:val="00BB4856"/>
    <w:rsid w:val="00BB4CCE"/>
    <w:rsid w:val="00BB6B08"/>
    <w:rsid w:val="00BB6C60"/>
    <w:rsid w:val="00BB7AD3"/>
    <w:rsid w:val="00BC0B8E"/>
    <w:rsid w:val="00BC1410"/>
    <w:rsid w:val="00BC1656"/>
    <w:rsid w:val="00BC338E"/>
    <w:rsid w:val="00BC357C"/>
    <w:rsid w:val="00BC45C1"/>
    <w:rsid w:val="00BC487E"/>
    <w:rsid w:val="00BC5F4D"/>
    <w:rsid w:val="00BC5FEC"/>
    <w:rsid w:val="00BC7A4D"/>
    <w:rsid w:val="00BD0606"/>
    <w:rsid w:val="00BD0C6F"/>
    <w:rsid w:val="00BD108E"/>
    <w:rsid w:val="00BD11BB"/>
    <w:rsid w:val="00BD4417"/>
    <w:rsid w:val="00BD4883"/>
    <w:rsid w:val="00BD4EFD"/>
    <w:rsid w:val="00BD67E9"/>
    <w:rsid w:val="00BD69B3"/>
    <w:rsid w:val="00BD7EF0"/>
    <w:rsid w:val="00BE02DC"/>
    <w:rsid w:val="00BE0420"/>
    <w:rsid w:val="00BE27C1"/>
    <w:rsid w:val="00BE4FB5"/>
    <w:rsid w:val="00BE7DFE"/>
    <w:rsid w:val="00BF0B77"/>
    <w:rsid w:val="00BF1AC6"/>
    <w:rsid w:val="00BF20B5"/>
    <w:rsid w:val="00BF2C7D"/>
    <w:rsid w:val="00BF3251"/>
    <w:rsid w:val="00BF3C3D"/>
    <w:rsid w:val="00BF4DCA"/>
    <w:rsid w:val="00BF52EE"/>
    <w:rsid w:val="00BF5F8D"/>
    <w:rsid w:val="00BF6378"/>
    <w:rsid w:val="00BF6CA4"/>
    <w:rsid w:val="00BF7052"/>
    <w:rsid w:val="00BF75B4"/>
    <w:rsid w:val="00C001C4"/>
    <w:rsid w:val="00C00D1F"/>
    <w:rsid w:val="00C026A4"/>
    <w:rsid w:val="00C033EA"/>
    <w:rsid w:val="00C035B8"/>
    <w:rsid w:val="00C041B4"/>
    <w:rsid w:val="00C05110"/>
    <w:rsid w:val="00C0520D"/>
    <w:rsid w:val="00C0592E"/>
    <w:rsid w:val="00C064BA"/>
    <w:rsid w:val="00C06F2C"/>
    <w:rsid w:val="00C0742A"/>
    <w:rsid w:val="00C07749"/>
    <w:rsid w:val="00C07D68"/>
    <w:rsid w:val="00C07DBF"/>
    <w:rsid w:val="00C11C5F"/>
    <w:rsid w:val="00C11D6A"/>
    <w:rsid w:val="00C1212C"/>
    <w:rsid w:val="00C12788"/>
    <w:rsid w:val="00C127F5"/>
    <w:rsid w:val="00C12D04"/>
    <w:rsid w:val="00C12DB5"/>
    <w:rsid w:val="00C12DEB"/>
    <w:rsid w:val="00C132CD"/>
    <w:rsid w:val="00C13F1C"/>
    <w:rsid w:val="00C14204"/>
    <w:rsid w:val="00C14B04"/>
    <w:rsid w:val="00C14F6A"/>
    <w:rsid w:val="00C15EE2"/>
    <w:rsid w:val="00C165F2"/>
    <w:rsid w:val="00C2136B"/>
    <w:rsid w:val="00C22D81"/>
    <w:rsid w:val="00C23020"/>
    <w:rsid w:val="00C2423E"/>
    <w:rsid w:val="00C27CA1"/>
    <w:rsid w:val="00C304B4"/>
    <w:rsid w:val="00C30772"/>
    <w:rsid w:val="00C30E98"/>
    <w:rsid w:val="00C31904"/>
    <w:rsid w:val="00C31D2F"/>
    <w:rsid w:val="00C3240D"/>
    <w:rsid w:val="00C32438"/>
    <w:rsid w:val="00C338C5"/>
    <w:rsid w:val="00C33C8C"/>
    <w:rsid w:val="00C36118"/>
    <w:rsid w:val="00C36AD7"/>
    <w:rsid w:val="00C37A58"/>
    <w:rsid w:val="00C406F9"/>
    <w:rsid w:val="00C408CB"/>
    <w:rsid w:val="00C40F8C"/>
    <w:rsid w:val="00C41068"/>
    <w:rsid w:val="00C41C3B"/>
    <w:rsid w:val="00C428B5"/>
    <w:rsid w:val="00C43C39"/>
    <w:rsid w:val="00C443D9"/>
    <w:rsid w:val="00C451E5"/>
    <w:rsid w:val="00C467A6"/>
    <w:rsid w:val="00C46F1D"/>
    <w:rsid w:val="00C47DF4"/>
    <w:rsid w:val="00C50319"/>
    <w:rsid w:val="00C507D3"/>
    <w:rsid w:val="00C511E4"/>
    <w:rsid w:val="00C52FCF"/>
    <w:rsid w:val="00C53543"/>
    <w:rsid w:val="00C536D5"/>
    <w:rsid w:val="00C53862"/>
    <w:rsid w:val="00C54B5A"/>
    <w:rsid w:val="00C54CF9"/>
    <w:rsid w:val="00C553A0"/>
    <w:rsid w:val="00C5693B"/>
    <w:rsid w:val="00C56BBD"/>
    <w:rsid w:val="00C57775"/>
    <w:rsid w:val="00C57977"/>
    <w:rsid w:val="00C57AFD"/>
    <w:rsid w:val="00C60781"/>
    <w:rsid w:val="00C607A0"/>
    <w:rsid w:val="00C60882"/>
    <w:rsid w:val="00C620E1"/>
    <w:rsid w:val="00C623EE"/>
    <w:rsid w:val="00C6278F"/>
    <w:rsid w:val="00C630EE"/>
    <w:rsid w:val="00C646C6"/>
    <w:rsid w:val="00C6535A"/>
    <w:rsid w:val="00C65942"/>
    <w:rsid w:val="00C65DE5"/>
    <w:rsid w:val="00C66807"/>
    <w:rsid w:val="00C66908"/>
    <w:rsid w:val="00C66ACF"/>
    <w:rsid w:val="00C66BF2"/>
    <w:rsid w:val="00C6736A"/>
    <w:rsid w:val="00C67C01"/>
    <w:rsid w:val="00C67C44"/>
    <w:rsid w:val="00C715ED"/>
    <w:rsid w:val="00C717DB"/>
    <w:rsid w:val="00C71E5D"/>
    <w:rsid w:val="00C72415"/>
    <w:rsid w:val="00C72504"/>
    <w:rsid w:val="00C7253B"/>
    <w:rsid w:val="00C73819"/>
    <w:rsid w:val="00C73829"/>
    <w:rsid w:val="00C73CE5"/>
    <w:rsid w:val="00C73E7D"/>
    <w:rsid w:val="00C744BF"/>
    <w:rsid w:val="00C74B8A"/>
    <w:rsid w:val="00C74C09"/>
    <w:rsid w:val="00C75FAE"/>
    <w:rsid w:val="00C7627F"/>
    <w:rsid w:val="00C7675E"/>
    <w:rsid w:val="00C76B6A"/>
    <w:rsid w:val="00C76F3D"/>
    <w:rsid w:val="00C80229"/>
    <w:rsid w:val="00C8102F"/>
    <w:rsid w:val="00C815F4"/>
    <w:rsid w:val="00C8259D"/>
    <w:rsid w:val="00C82CA3"/>
    <w:rsid w:val="00C82F7B"/>
    <w:rsid w:val="00C836B8"/>
    <w:rsid w:val="00C83E40"/>
    <w:rsid w:val="00C84A4D"/>
    <w:rsid w:val="00C84DB9"/>
    <w:rsid w:val="00C862D1"/>
    <w:rsid w:val="00C863F9"/>
    <w:rsid w:val="00C86400"/>
    <w:rsid w:val="00C90359"/>
    <w:rsid w:val="00C9063A"/>
    <w:rsid w:val="00C90D1E"/>
    <w:rsid w:val="00C90E49"/>
    <w:rsid w:val="00C918F5"/>
    <w:rsid w:val="00C91931"/>
    <w:rsid w:val="00C92CEE"/>
    <w:rsid w:val="00C93A63"/>
    <w:rsid w:val="00C9406A"/>
    <w:rsid w:val="00C94B74"/>
    <w:rsid w:val="00C94C6E"/>
    <w:rsid w:val="00C94FD2"/>
    <w:rsid w:val="00C954A6"/>
    <w:rsid w:val="00C956A1"/>
    <w:rsid w:val="00C96C3C"/>
    <w:rsid w:val="00C97641"/>
    <w:rsid w:val="00CA0563"/>
    <w:rsid w:val="00CA221D"/>
    <w:rsid w:val="00CA243A"/>
    <w:rsid w:val="00CA3BE7"/>
    <w:rsid w:val="00CA484C"/>
    <w:rsid w:val="00CA48CD"/>
    <w:rsid w:val="00CA4B45"/>
    <w:rsid w:val="00CA4DF3"/>
    <w:rsid w:val="00CA4EDC"/>
    <w:rsid w:val="00CA5923"/>
    <w:rsid w:val="00CA596D"/>
    <w:rsid w:val="00CA6DF9"/>
    <w:rsid w:val="00CA715D"/>
    <w:rsid w:val="00CA7184"/>
    <w:rsid w:val="00CA7615"/>
    <w:rsid w:val="00CB0143"/>
    <w:rsid w:val="00CB02E3"/>
    <w:rsid w:val="00CB05F8"/>
    <w:rsid w:val="00CB264A"/>
    <w:rsid w:val="00CB3175"/>
    <w:rsid w:val="00CB36DD"/>
    <w:rsid w:val="00CB4BEC"/>
    <w:rsid w:val="00CB501C"/>
    <w:rsid w:val="00CB60D9"/>
    <w:rsid w:val="00CB6B2F"/>
    <w:rsid w:val="00CB7FF9"/>
    <w:rsid w:val="00CC0266"/>
    <w:rsid w:val="00CC07E8"/>
    <w:rsid w:val="00CC09C8"/>
    <w:rsid w:val="00CC1722"/>
    <w:rsid w:val="00CC1FFB"/>
    <w:rsid w:val="00CC21E5"/>
    <w:rsid w:val="00CC26ED"/>
    <w:rsid w:val="00CC3B59"/>
    <w:rsid w:val="00CC3C1D"/>
    <w:rsid w:val="00CC62AA"/>
    <w:rsid w:val="00CC649F"/>
    <w:rsid w:val="00CC6647"/>
    <w:rsid w:val="00CC66A0"/>
    <w:rsid w:val="00CD065A"/>
    <w:rsid w:val="00CD0ACC"/>
    <w:rsid w:val="00CD0EFD"/>
    <w:rsid w:val="00CD1081"/>
    <w:rsid w:val="00CD1F06"/>
    <w:rsid w:val="00CD2DD4"/>
    <w:rsid w:val="00CD37FA"/>
    <w:rsid w:val="00CD46A3"/>
    <w:rsid w:val="00CD50FC"/>
    <w:rsid w:val="00CD5501"/>
    <w:rsid w:val="00CD5596"/>
    <w:rsid w:val="00CD6CF8"/>
    <w:rsid w:val="00CE0342"/>
    <w:rsid w:val="00CE0ACA"/>
    <w:rsid w:val="00CE0AFF"/>
    <w:rsid w:val="00CE0F84"/>
    <w:rsid w:val="00CE1F4D"/>
    <w:rsid w:val="00CE3B71"/>
    <w:rsid w:val="00CE3D7D"/>
    <w:rsid w:val="00CE3E07"/>
    <w:rsid w:val="00CE516B"/>
    <w:rsid w:val="00CE5BED"/>
    <w:rsid w:val="00CE6046"/>
    <w:rsid w:val="00CE6DCD"/>
    <w:rsid w:val="00CE71BB"/>
    <w:rsid w:val="00CE7275"/>
    <w:rsid w:val="00CE763A"/>
    <w:rsid w:val="00CF0CD3"/>
    <w:rsid w:val="00CF0D07"/>
    <w:rsid w:val="00CF18B2"/>
    <w:rsid w:val="00CF1E02"/>
    <w:rsid w:val="00CF20B8"/>
    <w:rsid w:val="00CF2579"/>
    <w:rsid w:val="00CF46D0"/>
    <w:rsid w:val="00CF4BF9"/>
    <w:rsid w:val="00CF50BD"/>
    <w:rsid w:val="00CF54A2"/>
    <w:rsid w:val="00CF552A"/>
    <w:rsid w:val="00CF6515"/>
    <w:rsid w:val="00CF6E1A"/>
    <w:rsid w:val="00CF7A3D"/>
    <w:rsid w:val="00D0097B"/>
    <w:rsid w:val="00D00D0A"/>
    <w:rsid w:val="00D019BF"/>
    <w:rsid w:val="00D01B9E"/>
    <w:rsid w:val="00D02296"/>
    <w:rsid w:val="00D030C7"/>
    <w:rsid w:val="00D03481"/>
    <w:rsid w:val="00D03CCE"/>
    <w:rsid w:val="00D0441E"/>
    <w:rsid w:val="00D047CD"/>
    <w:rsid w:val="00D05B8F"/>
    <w:rsid w:val="00D0616A"/>
    <w:rsid w:val="00D06D15"/>
    <w:rsid w:val="00D0790E"/>
    <w:rsid w:val="00D10E1B"/>
    <w:rsid w:val="00D111E5"/>
    <w:rsid w:val="00D1127C"/>
    <w:rsid w:val="00D11613"/>
    <w:rsid w:val="00D1205F"/>
    <w:rsid w:val="00D1353F"/>
    <w:rsid w:val="00D13C44"/>
    <w:rsid w:val="00D13F6C"/>
    <w:rsid w:val="00D14567"/>
    <w:rsid w:val="00D15A21"/>
    <w:rsid w:val="00D1616B"/>
    <w:rsid w:val="00D1675A"/>
    <w:rsid w:val="00D17174"/>
    <w:rsid w:val="00D17ADC"/>
    <w:rsid w:val="00D17F3F"/>
    <w:rsid w:val="00D217C7"/>
    <w:rsid w:val="00D22B4A"/>
    <w:rsid w:val="00D22E8A"/>
    <w:rsid w:val="00D23348"/>
    <w:rsid w:val="00D235D0"/>
    <w:rsid w:val="00D24344"/>
    <w:rsid w:val="00D24C21"/>
    <w:rsid w:val="00D25113"/>
    <w:rsid w:val="00D25C66"/>
    <w:rsid w:val="00D25C6A"/>
    <w:rsid w:val="00D27B3C"/>
    <w:rsid w:val="00D27F77"/>
    <w:rsid w:val="00D27FF2"/>
    <w:rsid w:val="00D30353"/>
    <w:rsid w:val="00D30B21"/>
    <w:rsid w:val="00D32191"/>
    <w:rsid w:val="00D334D8"/>
    <w:rsid w:val="00D334E0"/>
    <w:rsid w:val="00D33D49"/>
    <w:rsid w:val="00D35140"/>
    <w:rsid w:val="00D35349"/>
    <w:rsid w:val="00D36D01"/>
    <w:rsid w:val="00D4005E"/>
    <w:rsid w:val="00D413CC"/>
    <w:rsid w:val="00D4142B"/>
    <w:rsid w:val="00D41CC8"/>
    <w:rsid w:val="00D41E6E"/>
    <w:rsid w:val="00D4356B"/>
    <w:rsid w:val="00D44351"/>
    <w:rsid w:val="00D45F02"/>
    <w:rsid w:val="00D46017"/>
    <w:rsid w:val="00D47007"/>
    <w:rsid w:val="00D5053B"/>
    <w:rsid w:val="00D505E0"/>
    <w:rsid w:val="00D52DC7"/>
    <w:rsid w:val="00D532E3"/>
    <w:rsid w:val="00D53356"/>
    <w:rsid w:val="00D54A38"/>
    <w:rsid w:val="00D54C2A"/>
    <w:rsid w:val="00D54E59"/>
    <w:rsid w:val="00D5583A"/>
    <w:rsid w:val="00D55A52"/>
    <w:rsid w:val="00D56805"/>
    <w:rsid w:val="00D578DB"/>
    <w:rsid w:val="00D57F59"/>
    <w:rsid w:val="00D6067C"/>
    <w:rsid w:val="00D6117F"/>
    <w:rsid w:val="00D61EFF"/>
    <w:rsid w:val="00D61FD1"/>
    <w:rsid w:val="00D62633"/>
    <w:rsid w:val="00D6344C"/>
    <w:rsid w:val="00D63616"/>
    <w:rsid w:val="00D6384D"/>
    <w:rsid w:val="00D63AEA"/>
    <w:rsid w:val="00D66875"/>
    <w:rsid w:val="00D669C4"/>
    <w:rsid w:val="00D66F99"/>
    <w:rsid w:val="00D67372"/>
    <w:rsid w:val="00D67A9E"/>
    <w:rsid w:val="00D67FB8"/>
    <w:rsid w:val="00D700DD"/>
    <w:rsid w:val="00D7576D"/>
    <w:rsid w:val="00D75961"/>
    <w:rsid w:val="00D76DE8"/>
    <w:rsid w:val="00D808F3"/>
    <w:rsid w:val="00D80F29"/>
    <w:rsid w:val="00D814A4"/>
    <w:rsid w:val="00D818ED"/>
    <w:rsid w:val="00D81A90"/>
    <w:rsid w:val="00D81C63"/>
    <w:rsid w:val="00D8381B"/>
    <w:rsid w:val="00D8398E"/>
    <w:rsid w:val="00D83B49"/>
    <w:rsid w:val="00D84191"/>
    <w:rsid w:val="00D85414"/>
    <w:rsid w:val="00D8570A"/>
    <w:rsid w:val="00D86651"/>
    <w:rsid w:val="00D87708"/>
    <w:rsid w:val="00D87DF9"/>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136D"/>
    <w:rsid w:val="00DA360A"/>
    <w:rsid w:val="00DA502C"/>
    <w:rsid w:val="00DA50EB"/>
    <w:rsid w:val="00DA5F95"/>
    <w:rsid w:val="00DA65AB"/>
    <w:rsid w:val="00DA7FAF"/>
    <w:rsid w:val="00DB3F7E"/>
    <w:rsid w:val="00DB4077"/>
    <w:rsid w:val="00DB4DA8"/>
    <w:rsid w:val="00DB57B4"/>
    <w:rsid w:val="00DB6118"/>
    <w:rsid w:val="00DB65C5"/>
    <w:rsid w:val="00DB6762"/>
    <w:rsid w:val="00DB6CCD"/>
    <w:rsid w:val="00DC099E"/>
    <w:rsid w:val="00DC0B93"/>
    <w:rsid w:val="00DC24CE"/>
    <w:rsid w:val="00DC2D0F"/>
    <w:rsid w:val="00DC2DB6"/>
    <w:rsid w:val="00DC2F73"/>
    <w:rsid w:val="00DC4008"/>
    <w:rsid w:val="00DC4577"/>
    <w:rsid w:val="00DC4B4C"/>
    <w:rsid w:val="00DC4CAA"/>
    <w:rsid w:val="00DC4E30"/>
    <w:rsid w:val="00DC51CC"/>
    <w:rsid w:val="00DC571F"/>
    <w:rsid w:val="00DC5BBF"/>
    <w:rsid w:val="00DC5C65"/>
    <w:rsid w:val="00DC62CE"/>
    <w:rsid w:val="00DC6867"/>
    <w:rsid w:val="00DC6D71"/>
    <w:rsid w:val="00DC72F8"/>
    <w:rsid w:val="00DC7DE0"/>
    <w:rsid w:val="00DD16F4"/>
    <w:rsid w:val="00DD3E55"/>
    <w:rsid w:val="00DD4108"/>
    <w:rsid w:val="00DD5EB8"/>
    <w:rsid w:val="00DD6AED"/>
    <w:rsid w:val="00DD6E95"/>
    <w:rsid w:val="00DD77E9"/>
    <w:rsid w:val="00DD7E11"/>
    <w:rsid w:val="00DE074A"/>
    <w:rsid w:val="00DE081C"/>
    <w:rsid w:val="00DE0F4A"/>
    <w:rsid w:val="00DE354B"/>
    <w:rsid w:val="00DE3D01"/>
    <w:rsid w:val="00DE42DD"/>
    <w:rsid w:val="00DE4E98"/>
    <w:rsid w:val="00DE5F63"/>
    <w:rsid w:val="00DE6138"/>
    <w:rsid w:val="00DE6493"/>
    <w:rsid w:val="00DE6578"/>
    <w:rsid w:val="00DE6EE4"/>
    <w:rsid w:val="00DE7665"/>
    <w:rsid w:val="00DF190A"/>
    <w:rsid w:val="00DF34E0"/>
    <w:rsid w:val="00DF38C0"/>
    <w:rsid w:val="00DF397A"/>
    <w:rsid w:val="00DF3AFC"/>
    <w:rsid w:val="00DF3BB9"/>
    <w:rsid w:val="00DF4140"/>
    <w:rsid w:val="00DF4951"/>
    <w:rsid w:val="00DF6736"/>
    <w:rsid w:val="00DF6910"/>
    <w:rsid w:val="00DF6D0B"/>
    <w:rsid w:val="00DF6E24"/>
    <w:rsid w:val="00DF7EB6"/>
    <w:rsid w:val="00E00056"/>
    <w:rsid w:val="00E003B9"/>
    <w:rsid w:val="00E009FC"/>
    <w:rsid w:val="00E0152B"/>
    <w:rsid w:val="00E01C97"/>
    <w:rsid w:val="00E0298D"/>
    <w:rsid w:val="00E02C0B"/>
    <w:rsid w:val="00E02CFD"/>
    <w:rsid w:val="00E03073"/>
    <w:rsid w:val="00E0439A"/>
    <w:rsid w:val="00E048AA"/>
    <w:rsid w:val="00E0504D"/>
    <w:rsid w:val="00E0658D"/>
    <w:rsid w:val="00E069EA"/>
    <w:rsid w:val="00E07834"/>
    <w:rsid w:val="00E07E96"/>
    <w:rsid w:val="00E11924"/>
    <w:rsid w:val="00E12D94"/>
    <w:rsid w:val="00E12F91"/>
    <w:rsid w:val="00E138EB"/>
    <w:rsid w:val="00E13A0A"/>
    <w:rsid w:val="00E13B31"/>
    <w:rsid w:val="00E14BAC"/>
    <w:rsid w:val="00E15BE2"/>
    <w:rsid w:val="00E16B77"/>
    <w:rsid w:val="00E179EF"/>
    <w:rsid w:val="00E22105"/>
    <w:rsid w:val="00E227A6"/>
    <w:rsid w:val="00E228C3"/>
    <w:rsid w:val="00E24426"/>
    <w:rsid w:val="00E24A2D"/>
    <w:rsid w:val="00E24D36"/>
    <w:rsid w:val="00E26513"/>
    <w:rsid w:val="00E26E5D"/>
    <w:rsid w:val="00E302F8"/>
    <w:rsid w:val="00E32C9A"/>
    <w:rsid w:val="00E33635"/>
    <w:rsid w:val="00E34A19"/>
    <w:rsid w:val="00E34AA8"/>
    <w:rsid w:val="00E34D0F"/>
    <w:rsid w:val="00E35730"/>
    <w:rsid w:val="00E35769"/>
    <w:rsid w:val="00E36517"/>
    <w:rsid w:val="00E37832"/>
    <w:rsid w:val="00E41CEE"/>
    <w:rsid w:val="00E41E22"/>
    <w:rsid w:val="00E42154"/>
    <w:rsid w:val="00E422F9"/>
    <w:rsid w:val="00E43F9A"/>
    <w:rsid w:val="00E44584"/>
    <w:rsid w:val="00E4502C"/>
    <w:rsid w:val="00E45811"/>
    <w:rsid w:val="00E46614"/>
    <w:rsid w:val="00E46E37"/>
    <w:rsid w:val="00E502A7"/>
    <w:rsid w:val="00E511F0"/>
    <w:rsid w:val="00E525D0"/>
    <w:rsid w:val="00E52746"/>
    <w:rsid w:val="00E53D22"/>
    <w:rsid w:val="00E55A3A"/>
    <w:rsid w:val="00E57085"/>
    <w:rsid w:val="00E572EE"/>
    <w:rsid w:val="00E601C1"/>
    <w:rsid w:val="00E60348"/>
    <w:rsid w:val="00E61033"/>
    <w:rsid w:val="00E618E5"/>
    <w:rsid w:val="00E63396"/>
    <w:rsid w:val="00E63C77"/>
    <w:rsid w:val="00E6402C"/>
    <w:rsid w:val="00E640B5"/>
    <w:rsid w:val="00E6481E"/>
    <w:rsid w:val="00E64D49"/>
    <w:rsid w:val="00E64F82"/>
    <w:rsid w:val="00E651A7"/>
    <w:rsid w:val="00E657A0"/>
    <w:rsid w:val="00E659D0"/>
    <w:rsid w:val="00E65CB7"/>
    <w:rsid w:val="00E66A91"/>
    <w:rsid w:val="00E66F80"/>
    <w:rsid w:val="00E67475"/>
    <w:rsid w:val="00E70B52"/>
    <w:rsid w:val="00E70E3A"/>
    <w:rsid w:val="00E73003"/>
    <w:rsid w:val="00E73379"/>
    <w:rsid w:val="00E73444"/>
    <w:rsid w:val="00E73AB2"/>
    <w:rsid w:val="00E73B83"/>
    <w:rsid w:val="00E747DC"/>
    <w:rsid w:val="00E74F3A"/>
    <w:rsid w:val="00E75AD5"/>
    <w:rsid w:val="00E8103B"/>
    <w:rsid w:val="00E81252"/>
    <w:rsid w:val="00E81397"/>
    <w:rsid w:val="00E829B2"/>
    <w:rsid w:val="00E832B9"/>
    <w:rsid w:val="00E84307"/>
    <w:rsid w:val="00E8578D"/>
    <w:rsid w:val="00E85D5A"/>
    <w:rsid w:val="00E85D9B"/>
    <w:rsid w:val="00E8633F"/>
    <w:rsid w:val="00E86535"/>
    <w:rsid w:val="00E9006A"/>
    <w:rsid w:val="00E90EB4"/>
    <w:rsid w:val="00E9123F"/>
    <w:rsid w:val="00E9133D"/>
    <w:rsid w:val="00E93FD2"/>
    <w:rsid w:val="00E941EA"/>
    <w:rsid w:val="00E950C7"/>
    <w:rsid w:val="00E95711"/>
    <w:rsid w:val="00E957C7"/>
    <w:rsid w:val="00E95954"/>
    <w:rsid w:val="00E959E8"/>
    <w:rsid w:val="00E97641"/>
    <w:rsid w:val="00E97D47"/>
    <w:rsid w:val="00E97FF8"/>
    <w:rsid w:val="00EA05E3"/>
    <w:rsid w:val="00EA070C"/>
    <w:rsid w:val="00EA0EA5"/>
    <w:rsid w:val="00EA11AC"/>
    <w:rsid w:val="00EA11DF"/>
    <w:rsid w:val="00EA129C"/>
    <w:rsid w:val="00EA21E4"/>
    <w:rsid w:val="00EA3E07"/>
    <w:rsid w:val="00EA3F1B"/>
    <w:rsid w:val="00EA49CE"/>
    <w:rsid w:val="00EA5FCE"/>
    <w:rsid w:val="00EA6647"/>
    <w:rsid w:val="00EA70B9"/>
    <w:rsid w:val="00EB12EB"/>
    <w:rsid w:val="00EB16BC"/>
    <w:rsid w:val="00EB172D"/>
    <w:rsid w:val="00EB1A01"/>
    <w:rsid w:val="00EB381E"/>
    <w:rsid w:val="00EB7378"/>
    <w:rsid w:val="00EB78EA"/>
    <w:rsid w:val="00EB78FF"/>
    <w:rsid w:val="00EB7DD8"/>
    <w:rsid w:val="00EC0FF4"/>
    <w:rsid w:val="00EC3376"/>
    <w:rsid w:val="00EC3BA2"/>
    <w:rsid w:val="00EC4268"/>
    <w:rsid w:val="00EC487F"/>
    <w:rsid w:val="00EC4DA1"/>
    <w:rsid w:val="00EC510F"/>
    <w:rsid w:val="00EC538F"/>
    <w:rsid w:val="00EC5797"/>
    <w:rsid w:val="00EC6016"/>
    <w:rsid w:val="00EC6053"/>
    <w:rsid w:val="00EC665B"/>
    <w:rsid w:val="00EC68DF"/>
    <w:rsid w:val="00ED0B89"/>
    <w:rsid w:val="00ED15A8"/>
    <w:rsid w:val="00ED16F0"/>
    <w:rsid w:val="00ED1746"/>
    <w:rsid w:val="00ED19D2"/>
    <w:rsid w:val="00ED1A20"/>
    <w:rsid w:val="00ED1A75"/>
    <w:rsid w:val="00ED27B9"/>
    <w:rsid w:val="00ED36B6"/>
    <w:rsid w:val="00ED406A"/>
    <w:rsid w:val="00ED41EE"/>
    <w:rsid w:val="00ED4757"/>
    <w:rsid w:val="00ED4D0E"/>
    <w:rsid w:val="00ED5BA0"/>
    <w:rsid w:val="00ED5FD2"/>
    <w:rsid w:val="00ED6D1D"/>
    <w:rsid w:val="00ED6D88"/>
    <w:rsid w:val="00ED7C37"/>
    <w:rsid w:val="00EE11B8"/>
    <w:rsid w:val="00EE1FE6"/>
    <w:rsid w:val="00EE203A"/>
    <w:rsid w:val="00EE39B7"/>
    <w:rsid w:val="00EE3A7E"/>
    <w:rsid w:val="00EE3C20"/>
    <w:rsid w:val="00EE4531"/>
    <w:rsid w:val="00EE4F29"/>
    <w:rsid w:val="00EE66F3"/>
    <w:rsid w:val="00EE7193"/>
    <w:rsid w:val="00EE7866"/>
    <w:rsid w:val="00EF083A"/>
    <w:rsid w:val="00EF09AD"/>
    <w:rsid w:val="00EF0A62"/>
    <w:rsid w:val="00EF1533"/>
    <w:rsid w:val="00EF15D4"/>
    <w:rsid w:val="00EF33A3"/>
    <w:rsid w:val="00EF34FB"/>
    <w:rsid w:val="00EF384C"/>
    <w:rsid w:val="00EF3DC9"/>
    <w:rsid w:val="00EF454C"/>
    <w:rsid w:val="00EF4E48"/>
    <w:rsid w:val="00EF5B80"/>
    <w:rsid w:val="00EF628D"/>
    <w:rsid w:val="00EF6883"/>
    <w:rsid w:val="00EF7675"/>
    <w:rsid w:val="00EF7811"/>
    <w:rsid w:val="00F006F7"/>
    <w:rsid w:val="00F01BC0"/>
    <w:rsid w:val="00F02BDE"/>
    <w:rsid w:val="00F02C5F"/>
    <w:rsid w:val="00F03638"/>
    <w:rsid w:val="00F03F9D"/>
    <w:rsid w:val="00F04B3A"/>
    <w:rsid w:val="00F04D2A"/>
    <w:rsid w:val="00F05288"/>
    <w:rsid w:val="00F053C5"/>
    <w:rsid w:val="00F059FE"/>
    <w:rsid w:val="00F06C98"/>
    <w:rsid w:val="00F06D20"/>
    <w:rsid w:val="00F07951"/>
    <w:rsid w:val="00F1089E"/>
    <w:rsid w:val="00F10D06"/>
    <w:rsid w:val="00F11B7B"/>
    <w:rsid w:val="00F11C7B"/>
    <w:rsid w:val="00F12773"/>
    <w:rsid w:val="00F14203"/>
    <w:rsid w:val="00F1496C"/>
    <w:rsid w:val="00F14DC6"/>
    <w:rsid w:val="00F15868"/>
    <w:rsid w:val="00F16B93"/>
    <w:rsid w:val="00F1721D"/>
    <w:rsid w:val="00F173D7"/>
    <w:rsid w:val="00F17972"/>
    <w:rsid w:val="00F20661"/>
    <w:rsid w:val="00F20919"/>
    <w:rsid w:val="00F20973"/>
    <w:rsid w:val="00F20DDE"/>
    <w:rsid w:val="00F21218"/>
    <w:rsid w:val="00F216AA"/>
    <w:rsid w:val="00F22272"/>
    <w:rsid w:val="00F22351"/>
    <w:rsid w:val="00F22AA1"/>
    <w:rsid w:val="00F22C9B"/>
    <w:rsid w:val="00F22FE1"/>
    <w:rsid w:val="00F241C1"/>
    <w:rsid w:val="00F25CCF"/>
    <w:rsid w:val="00F27599"/>
    <w:rsid w:val="00F30C0D"/>
    <w:rsid w:val="00F31E5D"/>
    <w:rsid w:val="00F322EA"/>
    <w:rsid w:val="00F32819"/>
    <w:rsid w:val="00F32C3E"/>
    <w:rsid w:val="00F32C45"/>
    <w:rsid w:val="00F35694"/>
    <w:rsid w:val="00F35F99"/>
    <w:rsid w:val="00F35FE1"/>
    <w:rsid w:val="00F40758"/>
    <w:rsid w:val="00F40B2B"/>
    <w:rsid w:val="00F40D3F"/>
    <w:rsid w:val="00F41C41"/>
    <w:rsid w:val="00F425BD"/>
    <w:rsid w:val="00F42C89"/>
    <w:rsid w:val="00F43344"/>
    <w:rsid w:val="00F43BB0"/>
    <w:rsid w:val="00F43F2F"/>
    <w:rsid w:val="00F45F80"/>
    <w:rsid w:val="00F46230"/>
    <w:rsid w:val="00F46A5D"/>
    <w:rsid w:val="00F46BAA"/>
    <w:rsid w:val="00F47694"/>
    <w:rsid w:val="00F479D9"/>
    <w:rsid w:val="00F500F5"/>
    <w:rsid w:val="00F5128E"/>
    <w:rsid w:val="00F52127"/>
    <w:rsid w:val="00F52349"/>
    <w:rsid w:val="00F52B6E"/>
    <w:rsid w:val="00F53D6B"/>
    <w:rsid w:val="00F55662"/>
    <w:rsid w:val="00F5574B"/>
    <w:rsid w:val="00F56DFD"/>
    <w:rsid w:val="00F57363"/>
    <w:rsid w:val="00F575C4"/>
    <w:rsid w:val="00F57A5D"/>
    <w:rsid w:val="00F57D0A"/>
    <w:rsid w:val="00F60056"/>
    <w:rsid w:val="00F60B47"/>
    <w:rsid w:val="00F6184E"/>
    <w:rsid w:val="00F61C59"/>
    <w:rsid w:val="00F6306C"/>
    <w:rsid w:val="00F63CCB"/>
    <w:rsid w:val="00F63D18"/>
    <w:rsid w:val="00F6455B"/>
    <w:rsid w:val="00F64BF3"/>
    <w:rsid w:val="00F66882"/>
    <w:rsid w:val="00F66B2D"/>
    <w:rsid w:val="00F6738C"/>
    <w:rsid w:val="00F70767"/>
    <w:rsid w:val="00F714A4"/>
    <w:rsid w:val="00F71F2F"/>
    <w:rsid w:val="00F7268C"/>
    <w:rsid w:val="00F732C7"/>
    <w:rsid w:val="00F73B93"/>
    <w:rsid w:val="00F73CED"/>
    <w:rsid w:val="00F7423E"/>
    <w:rsid w:val="00F74D78"/>
    <w:rsid w:val="00F753FA"/>
    <w:rsid w:val="00F754AD"/>
    <w:rsid w:val="00F75691"/>
    <w:rsid w:val="00F75B19"/>
    <w:rsid w:val="00F76393"/>
    <w:rsid w:val="00F766B2"/>
    <w:rsid w:val="00F76E06"/>
    <w:rsid w:val="00F775C4"/>
    <w:rsid w:val="00F77B5D"/>
    <w:rsid w:val="00F81FEB"/>
    <w:rsid w:val="00F82DEF"/>
    <w:rsid w:val="00F82F26"/>
    <w:rsid w:val="00F83615"/>
    <w:rsid w:val="00F83AA9"/>
    <w:rsid w:val="00F83CE2"/>
    <w:rsid w:val="00F84891"/>
    <w:rsid w:val="00F858E5"/>
    <w:rsid w:val="00F8721F"/>
    <w:rsid w:val="00F879A6"/>
    <w:rsid w:val="00F90A4F"/>
    <w:rsid w:val="00F91B02"/>
    <w:rsid w:val="00F91CB1"/>
    <w:rsid w:val="00F926D2"/>
    <w:rsid w:val="00F92EC7"/>
    <w:rsid w:val="00F92FCB"/>
    <w:rsid w:val="00F9334F"/>
    <w:rsid w:val="00F93A47"/>
    <w:rsid w:val="00F9405C"/>
    <w:rsid w:val="00F94067"/>
    <w:rsid w:val="00F947E7"/>
    <w:rsid w:val="00F95662"/>
    <w:rsid w:val="00F96002"/>
    <w:rsid w:val="00F96823"/>
    <w:rsid w:val="00F96A11"/>
    <w:rsid w:val="00F97015"/>
    <w:rsid w:val="00F975B9"/>
    <w:rsid w:val="00F975C9"/>
    <w:rsid w:val="00F979E6"/>
    <w:rsid w:val="00F97EE7"/>
    <w:rsid w:val="00FA08A0"/>
    <w:rsid w:val="00FA0935"/>
    <w:rsid w:val="00FA101D"/>
    <w:rsid w:val="00FA1B23"/>
    <w:rsid w:val="00FA2AA2"/>
    <w:rsid w:val="00FA5C9C"/>
    <w:rsid w:val="00FA5CB2"/>
    <w:rsid w:val="00FA5ECF"/>
    <w:rsid w:val="00FA6742"/>
    <w:rsid w:val="00FA7329"/>
    <w:rsid w:val="00FA75F2"/>
    <w:rsid w:val="00FA76FD"/>
    <w:rsid w:val="00FA7CC6"/>
    <w:rsid w:val="00FA7DFE"/>
    <w:rsid w:val="00FA7F01"/>
    <w:rsid w:val="00FB0170"/>
    <w:rsid w:val="00FB265A"/>
    <w:rsid w:val="00FB3302"/>
    <w:rsid w:val="00FB4732"/>
    <w:rsid w:val="00FB51CC"/>
    <w:rsid w:val="00FB57F2"/>
    <w:rsid w:val="00FB59B7"/>
    <w:rsid w:val="00FB7377"/>
    <w:rsid w:val="00FC0617"/>
    <w:rsid w:val="00FC132C"/>
    <w:rsid w:val="00FC1B13"/>
    <w:rsid w:val="00FC20F7"/>
    <w:rsid w:val="00FC3251"/>
    <w:rsid w:val="00FC379A"/>
    <w:rsid w:val="00FC4D10"/>
    <w:rsid w:val="00FC5664"/>
    <w:rsid w:val="00FC6ABF"/>
    <w:rsid w:val="00FC70BB"/>
    <w:rsid w:val="00FC7460"/>
    <w:rsid w:val="00FC7E1F"/>
    <w:rsid w:val="00FD129F"/>
    <w:rsid w:val="00FD1A42"/>
    <w:rsid w:val="00FD1F5B"/>
    <w:rsid w:val="00FD2409"/>
    <w:rsid w:val="00FD262B"/>
    <w:rsid w:val="00FD3143"/>
    <w:rsid w:val="00FD4588"/>
    <w:rsid w:val="00FD5728"/>
    <w:rsid w:val="00FD7C55"/>
    <w:rsid w:val="00FE1626"/>
    <w:rsid w:val="00FE1EDF"/>
    <w:rsid w:val="00FE3256"/>
    <w:rsid w:val="00FE33D9"/>
    <w:rsid w:val="00FE3478"/>
    <w:rsid w:val="00FE3EF2"/>
    <w:rsid w:val="00FE47FF"/>
    <w:rsid w:val="00FE61DC"/>
    <w:rsid w:val="00FE6679"/>
    <w:rsid w:val="00FE6964"/>
    <w:rsid w:val="00FE699D"/>
    <w:rsid w:val="00FE76B3"/>
    <w:rsid w:val="00FE7D42"/>
    <w:rsid w:val="00FF150A"/>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customStyle="1" w:styleId="apple-converted-space">
    <w:name w:val="apple-converted-space"/>
    <w:basedOn w:val="DefaultParagraphFont"/>
    <w:rsid w:val="00BE7DFE"/>
  </w:style>
  <w:style w:type="character" w:customStyle="1" w:styleId="UnresolvedMention3">
    <w:name w:val="Unresolved Mention3"/>
    <w:basedOn w:val="DefaultParagraphFont"/>
    <w:uiPriority w:val="99"/>
    <w:semiHidden/>
    <w:unhideWhenUsed/>
    <w:rsid w:val="00607849"/>
    <w:rPr>
      <w:color w:val="605E5C"/>
      <w:shd w:val="clear" w:color="auto" w:fill="E1DFDD"/>
    </w:rPr>
  </w:style>
  <w:style w:type="character" w:customStyle="1" w:styleId="TAHCar">
    <w:name w:val="TAH Car"/>
    <w:link w:val="TAH"/>
    <w:qFormat/>
    <w:rsid w:val="007039CD"/>
    <w:rPr>
      <w:rFonts w:ascii="Arial" w:hAnsi="Arial"/>
      <w:b/>
      <w:sz w:val="18"/>
      <w:lang w:val="en-GB" w:eastAsia="en-US"/>
    </w:rPr>
  </w:style>
  <w:style w:type="character" w:customStyle="1" w:styleId="11">
    <w:name w:val="未处理的提及1"/>
    <w:basedOn w:val="DefaultParagraphFont"/>
    <w:uiPriority w:val="99"/>
    <w:semiHidden/>
    <w:unhideWhenUsed/>
    <w:rsid w:val="0045605F"/>
    <w:rPr>
      <w:color w:val="605E5C"/>
      <w:shd w:val="clear" w:color="auto" w:fill="E1DFDD"/>
    </w:rPr>
  </w:style>
  <w:style w:type="character" w:styleId="UnresolvedMention">
    <w:name w:val="Unresolved Mention"/>
    <w:basedOn w:val="DefaultParagraphFont"/>
    <w:uiPriority w:val="99"/>
    <w:semiHidden/>
    <w:unhideWhenUsed/>
    <w:rsid w:val="00416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526951">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2898503">
      <w:bodyDiv w:val="1"/>
      <w:marLeft w:val="0"/>
      <w:marRight w:val="0"/>
      <w:marTop w:val="0"/>
      <w:marBottom w:val="0"/>
      <w:divBdr>
        <w:top w:val="none" w:sz="0" w:space="0" w:color="auto"/>
        <w:left w:val="none" w:sz="0" w:space="0" w:color="auto"/>
        <w:bottom w:val="none" w:sz="0" w:space="0" w:color="auto"/>
        <w:right w:val="none" w:sz="0" w:space="0" w:color="auto"/>
      </w:divBdr>
      <w:divsChild>
        <w:div w:id="1567177999">
          <w:marLeft w:val="0"/>
          <w:marRight w:val="0"/>
          <w:marTop w:val="0"/>
          <w:marBottom w:val="60"/>
          <w:divBdr>
            <w:top w:val="none" w:sz="0" w:space="0" w:color="auto"/>
            <w:left w:val="none" w:sz="0" w:space="0" w:color="auto"/>
            <w:bottom w:val="none" w:sz="0" w:space="0" w:color="auto"/>
            <w:right w:val="none" w:sz="0" w:space="0" w:color="auto"/>
          </w:divBdr>
          <w:divsChild>
            <w:div w:id="619342981">
              <w:marLeft w:val="90"/>
              <w:marRight w:val="0"/>
              <w:marTop w:val="0"/>
              <w:marBottom w:val="0"/>
              <w:divBdr>
                <w:top w:val="single" w:sz="6" w:space="5" w:color="E8E8E8"/>
                <w:left w:val="single" w:sz="6" w:space="7" w:color="E8E8E8"/>
                <w:bottom w:val="single" w:sz="6" w:space="5" w:color="E8E8E8"/>
                <w:right w:val="single" w:sz="6" w:space="7" w:color="E8E8E8"/>
              </w:divBdr>
              <w:divsChild>
                <w:div w:id="611858257">
                  <w:marLeft w:val="0"/>
                  <w:marRight w:val="0"/>
                  <w:marTop w:val="0"/>
                  <w:marBottom w:val="0"/>
                  <w:divBdr>
                    <w:top w:val="none" w:sz="0" w:space="0" w:color="auto"/>
                    <w:left w:val="none" w:sz="0" w:space="0" w:color="auto"/>
                    <w:bottom w:val="none" w:sz="0" w:space="0" w:color="auto"/>
                    <w:right w:val="none" w:sz="0" w:space="0" w:color="auto"/>
                  </w:divBdr>
                  <w:divsChild>
                    <w:div w:id="8649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5064083">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0815255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2-e/Docs/R1-200748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Docs/R1-2007477.zip" TargetMode="External"/><Relationship Id="rId17" Type="http://schemas.openxmlformats.org/officeDocument/2006/relationships/hyperlink" Target="https://www.3gpp.org/ftp/tsg_ran/WG1_RL1/TSGR1_102-e/Inbox/drafts/8.6/PostPhase1/RedCapPowerTemplate/RedCapPowerTemplate-v000.xlsx" TargetMode="Externa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7476.zip" TargetMode="External"/><Relationship Id="rId5" Type="http://schemas.openxmlformats.org/officeDocument/2006/relationships/numbering" Target="numbering.xml"/><Relationship Id="rId15" Type="http://schemas.openxmlformats.org/officeDocument/2006/relationships/hyperlink" Target="https://www.3gpp.org/ftp/tsg_ran/WG1_RL1/TSGR1_102-e/Inbox/drafts/8.6/PostPhase1/RedCapPowerTemplate/RedCapPowerTemplate-v000.xls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36ECBA-6227-4041-899B-787BA62F7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9376BFCE-4A46-4FEC-BA77-B10B8ADB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7485</Words>
  <Characters>39672</Characters>
  <Application>Microsoft Office Word</Application>
  <DocSecurity>0</DocSecurity>
  <Lines>330</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2020-10-01T04:10:00Z</dcterms:created>
  <dcterms:modified xsi:type="dcterms:W3CDTF">2020-10-05T15:39:00Z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(3)cXqlcvws8M0/morCI18stGmdyK1z0pREdNnPpJ2bOq5tat4++cZqcJnQLeFJR3EnxZgSqolX
TuwIgoDdXQ43ZHZWgcPAessIZSeo6+lMcoyVIO4QHST1NGKg7iO4ct9ie+h2mrMxxc3dQl4r
FyHK5DQ/DCOCaT9bZf8Tn+xqMmXHhWPs+DUHtp1eMqjadiRAgVwEnTqiJA2NW7aj0l8irRn0
qcF1Dwbym9qkActEfs</vt:lpwstr>
  </property>
  <property fmtid="{D5CDD505-2E9C-101B-9397-08002B2CF9AE}" pid="5" name="_2015_ms_pID_7253431">
    <vt:lpwstr>GAC3wQTyK8+M0Gom1ZQ9obyQLHkh5yUsHYo8yANjwIbMLd15RvhEIk
qbwEPgcRY/atVk4fkb1oZNX+KHV0awZqjfQjZRbOJ+vhDPdADGDxwIzj9ztkjflLZNNQIDgY
UVSnRi6wSXkj7E9ytldpMZGvko/qDa9k4b07401DZj5bk35FFwkIXTy0SN6/F3nnn7+o8cV+
jmrgJg6p/rieHEr4/YIy5zjYPCRylVteYb7U</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1601244627</vt:lpwstr>
  </property>
</Properties>
</file>